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E93B8" w14:textId="13202A75" w:rsidR="00102F86" w:rsidRDefault="00102F86" w:rsidP="00B51D41">
      <w:pPr>
        <w:pStyle w:val="Napis"/>
        <w:spacing w:after="160"/>
        <w:rPr>
          <w:rFonts w:ascii="Aptos" w:hAnsi="Aptos"/>
          <w:i w:val="0"/>
          <w:iCs w:val="0"/>
          <w:color w:val="auto"/>
          <w:sz w:val="24"/>
          <w:szCs w:val="24"/>
        </w:rPr>
      </w:pPr>
      <w:r w:rsidRPr="00B66E8B">
        <w:rPr>
          <w:rFonts w:ascii="Aptos" w:hAnsi="Aptos"/>
          <w:i w:val="0"/>
          <w:iCs w:val="0"/>
          <w:color w:val="auto"/>
          <w:sz w:val="24"/>
          <w:szCs w:val="24"/>
        </w:rPr>
        <w:t>SUPPLEMENTARY MATERIAL</w:t>
      </w:r>
    </w:p>
    <w:p w14:paraId="78F56F41" w14:textId="0D88BCF6" w:rsidR="00B51D41" w:rsidRDefault="00B51D41" w:rsidP="00B51D41">
      <w:pPr>
        <w:spacing w:line="240" w:lineRule="auto"/>
        <w:jc w:val="both"/>
        <w:rPr>
          <w:sz w:val="24"/>
          <w:szCs w:val="24"/>
        </w:rPr>
      </w:pPr>
      <w:r w:rsidRPr="00B51D41">
        <w:rPr>
          <w:sz w:val="24"/>
          <w:szCs w:val="24"/>
        </w:rPr>
        <w:t xml:space="preserve">TITLE: </w:t>
      </w:r>
      <w:proofErr w:type="spellStart"/>
      <w:r w:rsidRPr="00B51D41">
        <w:rPr>
          <w:sz w:val="24"/>
          <w:szCs w:val="24"/>
        </w:rPr>
        <w:t>Geomorphological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and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hydrological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controls</w:t>
      </w:r>
      <w:proofErr w:type="spellEnd"/>
      <w:r w:rsidRPr="00B51D41">
        <w:rPr>
          <w:sz w:val="24"/>
          <w:szCs w:val="24"/>
        </w:rPr>
        <w:t xml:space="preserve"> on </w:t>
      </w:r>
      <w:proofErr w:type="spellStart"/>
      <w:r w:rsidRPr="00B51D41">
        <w:rPr>
          <w:sz w:val="24"/>
          <w:szCs w:val="24"/>
        </w:rPr>
        <w:t>shallow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karst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depressions</w:t>
      </w:r>
      <w:proofErr w:type="spellEnd"/>
      <w:r w:rsidRPr="00B51D41">
        <w:rPr>
          <w:sz w:val="24"/>
          <w:szCs w:val="24"/>
        </w:rPr>
        <w:t xml:space="preserve"> (</w:t>
      </w:r>
      <w:proofErr w:type="spellStart"/>
      <w:r w:rsidRPr="00B51D41">
        <w:rPr>
          <w:sz w:val="24"/>
          <w:szCs w:val="24"/>
        </w:rPr>
        <w:t>dayas</w:t>
      </w:r>
      <w:proofErr w:type="spellEnd"/>
      <w:r w:rsidRPr="00B51D41">
        <w:rPr>
          <w:sz w:val="24"/>
          <w:szCs w:val="24"/>
        </w:rPr>
        <w:t xml:space="preserve">) on a </w:t>
      </w:r>
      <w:proofErr w:type="spellStart"/>
      <w:r w:rsidRPr="00B51D41">
        <w:rPr>
          <w:sz w:val="24"/>
          <w:szCs w:val="24"/>
        </w:rPr>
        <w:t>planar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carbonate</w:t>
      </w:r>
      <w:proofErr w:type="spellEnd"/>
      <w:r w:rsidRPr="00B51D41">
        <w:rPr>
          <w:sz w:val="24"/>
          <w:szCs w:val="24"/>
        </w:rPr>
        <w:t xml:space="preserve"> platform: </w:t>
      </w:r>
      <w:proofErr w:type="spellStart"/>
      <w:r w:rsidRPr="00B51D41">
        <w:rPr>
          <w:sz w:val="24"/>
          <w:szCs w:val="24"/>
        </w:rPr>
        <w:t>the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Nullarbor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Plain</w:t>
      </w:r>
      <w:proofErr w:type="spellEnd"/>
      <w:r w:rsidRPr="00B51D41">
        <w:rPr>
          <w:sz w:val="24"/>
          <w:szCs w:val="24"/>
        </w:rPr>
        <w:t xml:space="preserve">, </w:t>
      </w:r>
      <w:proofErr w:type="spellStart"/>
      <w:r w:rsidRPr="00B51D41">
        <w:rPr>
          <w:sz w:val="24"/>
          <w:szCs w:val="24"/>
        </w:rPr>
        <w:t>Australia</w:t>
      </w:r>
      <w:proofErr w:type="spellEnd"/>
    </w:p>
    <w:p w14:paraId="41017E82" w14:textId="77777777" w:rsidR="00B51D41" w:rsidRPr="00B51D41" w:rsidRDefault="00B51D41" w:rsidP="00B51D41">
      <w:pPr>
        <w:spacing w:line="240" w:lineRule="auto"/>
        <w:jc w:val="both"/>
        <w:rPr>
          <w:rStyle w:val="tevilkavrstice"/>
          <w:sz w:val="24"/>
          <w:szCs w:val="24"/>
        </w:rPr>
      </w:pPr>
    </w:p>
    <w:p w14:paraId="7ABA092B" w14:textId="77777777" w:rsidR="00B51D41" w:rsidRPr="00B51D41" w:rsidRDefault="00B51D41" w:rsidP="00B51D41">
      <w:pPr>
        <w:spacing w:line="240" w:lineRule="auto"/>
        <w:jc w:val="both"/>
        <w:rPr>
          <w:sz w:val="24"/>
          <w:szCs w:val="24"/>
          <w:vertAlign w:val="superscript"/>
        </w:rPr>
      </w:pPr>
      <w:r w:rsidRPr="00B51D41">
        <w:rPr>
          <w:sz w:val="24"/>
          <w:szCs w:val="24"/>
        </w:rPr>
        <w:t>AUTHORS: Matej Jelovčan</w:t>
      </w:r>
      <w:r w:rsidRPr="00B51D41">
        <w:rPr>
          <w:sz w:val="24"/>
          <w:szCs w:val="24"/>
          <w:vertAlign w:val="superscript"/>
        </w:rPr>
        <w:t>1</w:t>
      </w:r>
      <w:r w:rsidRPr="00B51D41">
        <w:rPr>
          <w:sz w:val="24"/>
          <w:szCs w:val="24"/>
        </w:rPr>
        <w:t>, Uroš Stepišnik</w:t>
      </w:r>
      <w:r w:rsidRPr="00B51D41">
        <w:rPr>
          <w:sz w:val="24"/>
          <w:szCs w:val="24"/>
          <w:vertAlign w:val="superscript"/>
        </w:rPr>
        <w:t>2</w:t>
      </w:r>
      <w:r w:rsidRPr="00B51D41">
        <w:rPr>
          <w:sz w:val="24"/>
          <w:szCs w:val="24"/>
        </w:rPr>
        <w:t>, Andrej Šmuc</w:t>
      </w:r>
      <w:r w:rsidRPr="00B51D41">
        <w:rPr>
          <w:sz w:val="24"/>
          <w:szCs w:val="24"/>
          <w:vertAlign w:val="superscript"/>
        </w:rPr>
        <w:t>3</w:t>
      </w:r>
      <w:r w:rsidRPr="00B51D41">
        <w:rPr>
          <w:sz w:val="24"/>
          <w:szCs w:val="24"/>
        </w:rPr>
        <w:t>, Primož Miklavc</w:t>
      </w:r>
      <w:r w:rsidRPr="00B51D41">
        <w:rPr>
          <w:sz w:val="24"/>
          <w:szCs w:val="24"/>
          <w:vertAlign w:val="superscript"/>
        </w:rPr>
        <w:t>3</w:t>
      </w:r>
      <w:r w:rsidRPr="00B51D41">
        <w:rPr>
          <w:sz w:val="24"/>
          <w:szCs w:val="24"/>
        </w:rPr>
        <w:t>, Matej Dolenec</w:t>
      </w:r>
      <w:r w:rsidRPr="00B51D41">
        <w:rPr>
          <w:sz w:val="24"/>
          <w:szCs w:val="24"/>
          <w:vertAlign w:val="superscript"/>
        </w:rPr>
        <w:t>3</w:t>
      </w:r>
      <w:r w:rsidRPr="00B51D41">
        <w:rPr>
          <w:sz w:val="24"/>
          <w:szCs w:val="24"/>
        </w:rPr>
        <w:t>, Matej Lipar</w:t>
      </w:r>
      <w:r w:rsidRPr="00B51D41">
        <w:rPr>
          <w:sz w:val="24"/>
          <w:szCs w:val="24"/>
          <w:vertAlign w:val="superscript"/>
        </w:rPr>
        <w:t>4</w:t>
      </w:r>
    </w:p>
    <w:p w14:paraId="4DFEC0DD" w14:textId="77777777" w:rsidR="00B51D41" w:rsidRPr="00B51D41" w:rsidRDefault="00B51D41" w:rsidP="00B51D41">
      <w:pPr>
        <w:spacing w:line="240" w:lineRule="auto"/>
        <w:jc w:val="both"/>
        <w:rPr>
          <w:sz w:val="24"/>
          <w:szCs w:val="24"/>
        </w:rPr>
      </w:pPr>
      <w:r w:rsidRPr="00B51D41">
        <w:rPr>
          <w:sz w:val="24"/>
          <w:szCs w:val="24"/>
          <w:vertAlign w:val="superscript"/>
        </w:rPr>
        <w:t>1</w:t>
      </w:r>
      <w:r w:rsidRPr="00B51D41">
        <w:rPr>
          <w:sz w:val="24"/>
          <w:szCs w:val="24"/>
        </w:rPr>
        <w:t xml:space="preserve">Karst </w:t>
      </w:r>
      <w:proofErr w:type="spellStart"/>
      <w:r w:rsidRPr="00B51D41">
        <w:rPr>
          <w:sz w:val="24"/>
          <w:szCs w:val="24"/>
        </w:rPr>
        <w:t>Research</w:t>
      </w:r>
      <w:proofErr w:type="spellEnd"/>
      <w:r w:rsidRPr="00B51D41">
        <w:rPr>
          <w:sz w:val="24"/>
          <w:szCs w:val="24"/>
        </w:rPr>
        <w:t xml:space="preserve"> Institute, </w:t>
      </w:r>
      <w:proofErr w:type="spellStart"/>
      <w:r w:rsidRPr="00B51D41">
        <w:rPr>
          <w:sz w:val="24"/>
          <w:szCs w:val="24"/>
        </w:rPr>
        <w:t>Research</w:t>
      </w:r>
      <w:proofErr w:type="spellEnd"/>
      <w:r w:rsidRPr="00B51D41">
        <w:rPr>
          <w:sz w:val="24"/>
          <w:szCs w:val="24"/>
        </w:rPr>
        <w:t xml:space="preserve"> Centre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the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Slovenian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Academy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Sciences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and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Arts</w:t>
      </w:r>
      <w:proofErr w:type="spellEnd"/>
      <w:r w:rsidRPr="00B51D41">
        <w:rPr>
          <w:sz w:val="24"/>
          <w:szCs w:val="24"/>
        </w:rPr>
        <w:t xml:space="preserve">; Postojna, 6230, </w:t>
      </w:r>
      <w:proofErr w:type="spellStart"/>
      <w:r w:rsidRPr="00B51D41">
        <w:rPr>
          <w:sz w:val="24"/>
          <w:szCs w:val="24"/>
        </w:rPr>
        <w:t>Slovenia</w:t>
      </w:r>
      <w:proofErr w:type="spellEnd"/>
      <w:r w:rsidRPr="00B51D41">
        <w:rPr>
          <w:sz w:val="24"/>
          <w:szCs w:val="24"/>
        </w:rPr>
        <w:t>.</w:t>
      </w:r>
    </w:p>
    <w:p w14:paraId="4139BD12" w14:textId="54098D90" w:rsidR="00B51D41" w:rsidRPr="00B51D41" w:rsidRDefault="00B51D41" w:rsidP="00B51D41">
      <w:pPr>
        <w:spacing w:line="240" w:lineRule="auto"/>
        <w:jc w:val="both"/>
        <w:rPr>
          <w:sz w:val="24"/>
          <w:szCs w:val="24"/>
        </w:rPr>
      </w:pPr>
      <w:r w:rsidRPr="00B51D41">
        <w:rPr>
          <w:sz w:val="24"/>
          <w:szCs w:val="24"/>
          <w:vertAlign w:val="superscript"/>
        </w:rPr>
        <w:t>2</w:t>
      </w:r>
      <w:r w:rsidRPr="00B51D41">
        <w:rPr>
          <w:sz w:val="24"/>
          <w:szCs w:val="24"/>
        </w:rPr>
        <w:t xml:space="preserve">Department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Geography</w:t>
      </w:r>
      <w:proofErr w:type="spellEnd"/>
      <w:r w:rsidRPr="00B51D41">
        <w:rPr>
          <w:sz w:val="24"/>
          <w:szCs w:val="24"/>
        </w:rPr>
        <w:t xml:space="preserve">, </w:t>
      </w:r>
      <w:proofErr w:type="spellStart"/>
      <w:r w:rsidRPr="00B51D41">
        <w:rPr>
          <w:sz w:val="24"/>
          <w:szCs w:val="24"/>
        </w:rPr>
        <w:t>University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Ljubljana; Ljubljana, 1000, </w:t>
      </w:r>
      <w:proofErr w:type="spellStart"/>
      <w:r w:rsidRPr="00B51D41">
        <w:rPr>
          <w:sz w:val="24"/>
          <w:szCs w:val="24"/>
        </w:rPr>
        <w:t>Slovenia</w:t>
      </w:r>
      <w:proofErr w:type="spellEnd"/>
      <w:r w:rsidRPr="00B51D41">
        <w:rPr>
          <w:sz w:val="24"/>
          <w:szCs w:val="24"/>
        </w:rPr>
        <w:t>.</w:t>
      </w:r>
    </w:p>
    <w:p w14:paraId="5F172CC2" w14:textId="77777777" w:rsidR="00B51D41" w:rsidRPr="00B51D41" w:rsidRDefault="00B51D41" w:rsidP="00B51D41">
      <w:pPr>
        <w:spacing w:line="240" w:lineRule="auto"/>
        <w:jc w:val="both"/>
        <w:rPr>
          <w:sz w:val="24"/>
          <w:szCs w:val="24"/>
        </w:rPr>
      </w:pPr>
      <w:r w:rsidRPr="00B51D41">
        <w:rPr>
          <w:sz w:val="24"/>
          <w:szCs w:val="24"/>
          <w:vertAlign w:val="superscript"/>
        </w:rPr>
        <w:t>3</w:t>
      </w:r>
      <w:r w:rsidRPr="00B51D41">
        <w:rPr>
          <w:sz w:val="24"/>
          <w:szCs w:val="24"/>
        </w:rPr>
        <w:t xml:space="preserve">Department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Geology</w:t>
      </w:r>
      <w:proofErr w:type="spellEnd"/>
      <w:r w:rsidRPr="00B51D41">
        <w:rPr>
          <w:sz w:val="24"/>
          <w:szCs w:val="24"/>
        </w:rPr>
        <w:t xml:space="preserve">, </w:t>
      </w:r>
      <w:proofErr w:type="spellStart"/>
      <w:r w:rsidRPr="00B51D41">
        <w:rPr>
          <w:sz w:val="24"/>
          <w:szCs w:val="24"/>
        </w:rPr>
        <w:t>Faculty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Natural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Sciences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and</w:t>
      </w:r>
      <w:proofErr w:type="spellEnd"/>
      <w:r w:rsidRPr="00B51D41">
        <w:rPr>
          <w:sz w:val="24"/>
          <w:szCs w:val="24"/>
        </w:rPr>
        <w:t xml:space="preserve"> Engineering, </w:t>
      </w:r>
      <w:proofErr w:type="spellStart"/>
      <w:r w:rsidRPr="00B51D41">
        <w:rPr>
          <w:sz w:val="24"/>
          <w:szCs w:val="24"/>
        </w:rPr>
        <w:t>University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Ljubljana; Ljubljana, 1000, </w:t>
      </w:r>
      <w:proofErr w:type="spellStart"/>
      <w:r w:rsidRPr="00B51D41">
        <w:rPr>
          <w:sz w:val="24"/>
          <w:szCs w:val="24"/>
        </w:rPr>
        <w:t>Slovenia</w:t>
      </w:r>
      <w:proofErr w:type="spellEnd"/>
      <w:r w:rsidRPr="00B51D41">
        <w:rPr>
          <w:sz w:val="24"/>
          <w:szCs w:val="24"/>
        </w:rPr>
        <w:t>.</w:t>
      </w:r>
    </w:p>
    <w:p w14:paraId="171D0AC9" w14:textId="77777777" w:rsidR="00B51D41" w:rsidRPr="00B51D41" w:rsidRDefault="00B51D41" w:rsidP="00B51D41">
      <w:pPr>
        <w:spacing w:line="240" w:lineRule="auto"/>
        <w:jc w:val="both"/>
        <w:rPr>
          <w:sz w:val="24"/>
          <w:szCs w:val="24"/>
        </w:rPr>
      </w:pPr>
      <w:r w:rsidRPr="00B51D41">
        <w:rPr>
          <w:sz w:val="24"/>
          <w:szCs w:val="24"/>
          <w:vertAlign w:val="superscript"/>
        </w:rPr>
        <w:t>4</w:t>
      </w:r>
      <w:r w:rsidRPr="00B51D41">
        <w:rPr>
          <w:sz w:val="24"/>
          <w:szCs w:val="24"/>
        </w:rPr>
        <w:t xml:space="preserve">Anton Melik </w:t>
      </w:r>
      <w:proofErr w:type="spellStart"/>
      <w:r w:rsidRPr="00B51D41">
        <w:rPr>
          <w:sz w:val="24"/>
          <w:szCs w:val="24"/>
        </w:rPr>
        <w:t>Geographical</w:t>
      </w:r>
      <w:proofErr w:type="spellEnd"/>
      <w:r w:rsidRPr="00B51D41">
        <w:rPr>
          <w:sz w:val="24"/>
          <w:szCs w:val="24"/>
        </w:rPr>
        <w:t xml:space="preserve"> Institute, </w:t>
      </w:r>
      <w:proofErr w:type="spellStart"/>
      <w:r w:rsidRPr="00B51D41">
        <w:rPr>
          <w:sz w:val="24"/>
          <w:szCs w:val="24"/>
        </w:rPr>
        <w:t>Research</w:t>
      </w:r>
      <w:proofErr w:type="spellEnd"/>
      <w:r w:rsidRPr="00B51D41">
        <w:rPr>
          <w:sz w:val="24"/>
          <w:szCs w:val="24"/>
        </w:rPr>
        <w:t xml:space="preserve"> Centre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the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Slovenian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Academy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of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Sciences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and</w:t>
      </w:r>
      <w:proofErr w:type="spellEnd"/>
      <w:r w:rsidRPr="00B51D41">
        <w:rPr>
          <w:sz w:val="24"/>
          <w:szCs w:val="24"/>
        </w:rPr>
        <w:t xml:space="preserve"> </w:t>
      </w:r>
      <w:proofErr w:type="spellStart"/>
      <w:r w:rsidRPr="00B51D41">
        <w:rPr>
          <w:sz w:val="24"/>
          <w:szCs w:val="24"/>
        </w:rPr>
        <w:t>Arts</w:t>
      </w:r>
      <w:proofErr w:type="spellEnd"/>
      <w:r w:rsidRPr="00B51D41">
        <w:rPr>
          <w:sz w:val="24"/>
          <w:szCs w:val="24"/>
        </w:rPr>
        <w:t xml:space="preserve">; Ljubljana, 1000, </w:t>
      </w:r>
      <w:proofErr w:type="spellStart"/>
      <w:r w:rsidRPr="00B51D41">
        <w:rPr>
          <w:sz w:val="24"/>
          <w:szCs w:val="24"/>
        </w:rPr>
        <w:t>Slovenia</w:t>
      </w:r>
      <w:proofErr w:type="spellEnd"/>
      <w:r w:rsidRPr="00B51D41">
        <w:rPr>
          <w:sz w:val="24"/>
          <w:szCs w:val="24"/>
        </w:rPr>
        <w:t>.</w:t>
      </w:r>
    </w:p>
    <w:p w14:paraId="23CDA1CD" w14:textId="77777777" w:rsidR="00B51D41" w:rsidRPr="00B51D41" w:rsidRDefault="00B51D41" w:rsidP="00B51D41">
      <w:pPr>
        <w:spacing w:line="240" w:lineRule="auto"/>
        <w:rPr>
          <w:sz w:val="24"/>
          <w:szCs w:val="24"/>
        </w:rPr>
      </w:pPr>
    </w:p>
    <w:p w14:paraId="7098FA6B" w14:textId="648411DF" w:rsidR="00DA0B2E" w:rsidRPr="00B66E8B" w:rsidRDefault="00DA0B2E" w:rsidP="00DA0B2E">
      <w:pPr>
        <w:pStyle w:val="Napis"/>
        <w:rPr>
          <w:rFonts w:ascii="Aptos" w:hAnsi="Aptos" w:cs="Times New Roman"/>
          <w:color w:val="auto"/>
          <w:lang w:val="en-AU"/>
        </w:rPr>
      </w:pPr>
      <w:r w:rsidRPr="00B66E8B">
        <w:rPr>
          <w:rFonts w:ascii="Aptos" w:hAnsi="Aptos" w:cs="Times New Roman"/>
          <w:color w:val="auto"/>
          <w:lang w:val="en-AU"/>
        </w:rPr>
        <w:t xml:space="preserve">Table </w:t>
      </w:r>
      <w:r w:rsidRPr="00B66E8B">
        <w:rPr>
          <w:rFonts w:ascii="Aptos" w:hAnsi="Aptos" w:cs="Times New Roman"/>
          <w:color w:val="auto"/>
          <w:lang w:val="en-AU"/>
        </w:rPr>
        <w:fldChar w:fldCharType="begin"/>
      </w:r>
      <w:r w:rsidRPr="00B66E8B">
        <w:rPr>
          <w:rFonts w:ascii="Aptos" w:hAnsi="Aptos" w:cs="Times New Roman"/>
          <w:color w:val="auto"/>
          <w:lang w:val="en-AU"/>
        </w:rPr>
        <w:instrText xml:space="preserve"> SEQ Table \* ARABIC </w:instrText>
      </w:r>
      <w:r w:rsidRPr="00B66E8B">
        <w:rPr>
          <w:rFonts w:ascii="Aptos" w:hAnsi="Aptos" w:cs="Times New Roman"/>
          <w:color w:val="auto"/>
          <w:lang w:val="en-AU"/>
        </w:rPr>
        <w:fldChar w:fldCharType="separate"/>
      </w:r>
      <w:r w:rsidRPr="00B66E8B">
        <w:rPr>
          <w:rFonts w:ascii="Aptos" w:hAnsi="Aptos" w:cs="Times New Roman"/>
          <w:noProof/>
          <w:color w:val="auto"/>
          <w:lang w:val="en-AU"/>
        </w:rPr>
        <w:t>1</w:t>
      </w:r>
      <w:r w:rsidRPr="00B66E8B">
        <w:rPr>
          <w:rFonts w:ascii="Aptos" w:hAnsi="Aptos" w:cs="Times New Roman"/>
          <w:color w:val="auto"/>
          <w:lang w:val="en-AU"/>
        </w:rPr>
        <w:fldChar w:fldCharType="end"/>
      </w:r>
      <w:r w:rsidRPr="00B66E8B">
        <w:rPr>
          <w:rFonts w:ascii="Aptos" w:hAnsi="Aptos" w:cs="Times New Roman"/>
          <w:color w:val="auto"/>
          <w:lang w:val="en-AU"/>
        </w:rPr>
        <w:t xml:space="preserve">: </w:t>
      </w:r>
      <w:r w:rsidR="005E0A60" w:rsidRPr="00B66E8B">
        <w:rPr>
          <w:rFonts w:ascii="Aptos" w:hAnsi="Aptos" w:cs="Times New Roman"/>
          <w:color w:val="auto"/>
          <w:lang w:val="en-AU"/>
        </w:rPr>
        <w:t>Monthly and daily evaporation rates for the Nullarbor region.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129"/>
        <w:gridCol w:w="3969"/>
        <w:gridCol w:w="1982"/>
        <w:gridCol w:w="1982"/>
      </w:tblGrid>
      <w:tr w:rsidR="00D80135" w:rsidRPr="00B66E8B" w14:paraId="724AFE34" w14:textId="77777777" w:rsidTr="00D80135">
        <w:tc>
          <w:tcPr>
            <w:tcW w:w="1129" w:type="dxa"/>
            <w:vMerge w:val="restart"/>
            <w:tcBorders>
              <w:top w:val="nil"/>
              <w:left w:val="nil"/>
            </w:tcBorders>
          </w:tcPr>
          <w:p w14:paraId="586F4F2D" w14:textId="77777777" w:rsidR="00D80135" w:rsidRPr="00B66E8B" w:rsidRDefault="00D80135" w:rsidP="00251C41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</w:tc>
        <w:tc>
          <w:tcPr>
            <w:tcW w:w="7933" w:type="dxa"/>
            <w:gridSpan w:val="3"/>
          </w:tcPr>
          <w:p w14:paraId="79A2B6C8" w14:textId="562B5BD8" w:rsidR="00D80135" w:rsidRPr="00B66E8B" w:rsidRDefault="00D80135" w:rsidP="00CA716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Evaporation rate</w:t>
            </w:r>
          </w:p>
        </w:tc>
      </w:tr>
      <w:tr w:rsidR="00332B43" w:rsidRPr="00B66E8B" w14:paraId="61E33145" w14:textId="77777777" w:rsidTr="002A2A21">
        <w:trPr>
          <w:trHeight w:val="300"/>
        </w:trPr>
        <w:tc>
          <w:tcPr>
            <w:tcW w:w="1129" w:type="dxa"/>
            <w:vMerge/>
            <w:tcBorders>
              <w:left w:val="nil"/>
            </w:tcBorders>
          </w:tcPr>
          <w:p w14:paraId="66AB4B6B" w14:textId="77777777" w:rsidR="00332B43" w:rsidRPr="00B66E8B" w:rsidRDefault="00332B43" w:rsidP="00251C41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</w:tc>
        <w:tc>
          <w:tcPr>
            <w:tcW w:w="3969" w:type="dxa"/>
          </w:tcPr>
          <w:p w14:paraId="578F5A0E" w14:textId="413D45CB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Monthly (mm/month)</w:t>
            </w:r>
          </w:p>
        </w:tc>
        <w:tc>
          <w:tcPr>
            <w:tcW w:w="1982" w:type="dxa"/>
          </w:tcPr>
          <w:p w14:paraId="36609CF5" w14:textId="566EF722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Daily (mm/day)</w:t>
            </w:r>
          </w:p>
        </w:tc>
        <w:tc>
          <w:tcPr>
            <w:tcW w:w="1982" w:type="dxa"/>
          </w:tcPr>
          <w:p w14:paraId="317EA095" w14:textId="4B1F008B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Daily (m/day)</w:t>
            </w:r>
          </w:p>
        </w:tc>
      </w:tr>
      <w:tr w:rsidR="00332B43" w:rsidRPr="00B66E8B" w14:paraId="24559566" w14:textId="77777777" w:rsidTr="002A2A21">
        <w:trPr>
          <w:trHeight w:val="300"/>
        </w:trPr>
        <w:tc>
          <w:tcPr>
            <w:tcW w:w="1129" w:type="dxa"/>
          </w:tcPr>
          <w:p w14:paraId="4A36A4F0" w14:textId="0D00DBF4" w:rsidR="00332B43" w:rsidRPr="00B66E8B" w:rsidRDefault="00332B43" w:rsidP="00251C41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March</w:t>
            </w:r>
          </w:p>
        </w:tc>
        <w:tc>
          <w:tcPr>
            <w:tcW w:w="3969" w:type="dxa"/>
          </w:tcPr>
          <w:p w14:paraId="0279CD47" w14:textId="37303DAC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250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300</w:t>
            </w:r>
          </w:p>
        </w:tc>
        <w:tc>
          <w:tcPr>
            <w:tcW w:w="1982" w:type="dxa"/>
          </w:tcPr>
          <w:p w14:paraId="5A53C75E" w14:textId="50BAC427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8.1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9.7</w:t>
            </w:r>
          </w:p>
        </w:tc>
        <w:tc>
          <w:tcPr>
            <w:tcW w:w="1982" w:type="dxa"/>
          </w:tcPr>
          <w:p w14:paraId="4207124B" w14:textId="77C05B8E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0.0081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0.0097</w:t>
            </w:r>
          </w:p>
        </w:tc>
      </w:tr>
      <w:tr w:rsidR="00332B43" w:rsidRPr="00B66E8B" w14:paraId="0C747A77" w14:textId="77777777" w:rsidTr="002A2A21">
        <w:trPr>
          <w:trHeight w:val="300"/>
        </w:trPr>
        <w:tc>
          <w:tcPr>
            <w:tcW w:w="1129" w:type="dxa"/>
          </w:tcPr>
          <w:p w14:paraId="342EFF2E" w14:textId="32989A35" w:rsidR="00332B43" w:rsidRPr="00B66E8B" w:rsidRDefault="00332B43" w:rsidP="00332B43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April</w:t>
            </w:r>
          </w:p>
        </w:tc>
        <w:tc>
          <w:tcPr>
            <w:tcW w:w="3969" w:type="dxa"/>
          </w:tcPr>
          <w:p w14:paraId="2036E3B2" w14:textId="0376E544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175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200</w:t>
            </w:r>
          </w:p>
        </w:tc>
        <w:tc>
          <w:tcPr>
            <w:tcW w:w="1982" w:type="dxa"/>
          </w:tcPr>
          <w:p w14:paraId="635939CD" w14:textId="2F6CE68A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5.8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6.7</w:t>
            </w:r>
          </w:p>
        </w:tc>
        <w:tc>
          <w:tcPr>
            <w:tcW w:w="1982" w:type="dxa"/>
          </w:tcPr>
          <w:p w14:paraId="1B75ACD7" w14:textId="78B8F3A6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0.0058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0.0067</w:t>
            </w:r>
          </w:p>
        </w:tc>
      </w:tr>
      <w:tr w:rsidR="00332B43" w:rsidRPr="00B66E8B" w14:paraId="4C2E1E4F" w14:textId="77777777" w:rsidTr="002A2A21">
        <w:trPr>
          <w:trHeight w:val="300"/>
        </w:trPr>
        <w:tc>
          <w:tcPr>
            <w:tcW w:w="1129" w:type="dxa"/>
          </w:tcPr>
          <w:p w14:paraId="49C285E1" w14:textId="3C30670F" w:rsidR="00332B43" w:rsidRPr="00B66E8B" w:rsidRDefault="00332B43" w:rsidP="00332B43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May</w:t>
            </w:r>
          </w:p>
        </w:tc>
        <w:tc>
          <w:tcPr>
            <w:tcW w:w="3969" w:type="dxa"/>
          </w:tcPr>
          <w:p w14:paraId="354A5DB9" w14:textId="77669DFB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125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150</w:t>
            </w:r>
          </w:p>
        </w:tc>
        <w:tc>
          <w:tcPr>
            <w:tcW w:w="1982" w:type="dxa"/>
          </w:tcPr>
          <w:p w14:paraId="49B15631" w14:textId="73F9A51C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4.0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4.8</w:t>
            </w:r>
          </w:p>
        </w:tc>
        <w:tc>
          <w:tcPr>
            <w:tcW w:w="1982" w:type="dxa"/>
          </w:tcPr>
          <w:p w14:paraId="6B8AF035" w14:textId="360037BC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0.0048</w:t>
            </w:r>
          </w:p>
        </w:tc>
      </w:tr>
      <w:tr w:rsidR="00332B43" w:rsidRPr="00B66E8B" w14:paraId="5C80B333" w14:textId="77777777" w:rsidTr="002A2A21">
        <w:trPr>
          <w:trHeight w:val="300"/>
        </w:trPr>
        <w:tc>
          <w:tcPr>
            <w:tcW w:w="1129" w:type="dxa"/>
          </w:tcPr>
          <w:p w14:paraId="26EF08E3" w14:textId="584BAF27" w:rsidR="00332B43" w:rsidRPr="00B66E8B" w:rsidRDefault="00332B43" w:rsidP="00332B43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June</w:t>
            </w:r>
          </w:p>
        </w:tc>
        <w:tc>
          <w:tcPr>
            <w:tcW w:w="3969" w:type="dxa"/>
          </w:tcPr>
          <w:p w14:paraId="0F967CCA" w14:textId="140A6869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100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125</w:t>
            </w:r>
          </w:p>
        </w:tc>
        <w:tc>
          <w:tcPr>
            <w:tcW w:w="1982" w:type="dxa"/>
          </w:tcPr>
          <w:p w14:paraId="55C7D854" w14:textId="7FD50DE0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3.3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4.2</w:t>
            </w:r>
          </w:p>
        </w:tc>
        <w:tc>
          <w:tcPr>
            <w:tcW w:w="1982" w:type="dxa"/>
          </w:tcPr>
          <w:p w14:paraId="204D9CAF" w14:textId="25BDA33F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0.0033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0.0042</w:t>
            </w:r>
          </w:p>
        </w:tc>
      </w:tr>
      <w:tr w:rsidR="00332B43" w:rsidRPr="00B66E8B" w14:paraId="3FF2C451" w14:textId="77777777" w:rsidTr="002A2A21">
        <w:trPr>
          <w:trHeight w:val="300"/>
        </w:trPr>
        <w:tc>
          <w:tcPr>
            <w:tcW w:w="1129" w:type="dxa"/>
          </w:tcPr>
          <w:p w14:paraId="6E476271" w14:textId="33F27416" w:rsidR="00332B43" w:rsidRPr="00B66E8B" w:rsidRDefault="00332B43" w:rsidP="00332B43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July</w:t>
            </w:r>
          </w:p>
        </w:tc>
        <w:tc>
          <w:tcPr>
            <w:tcW w:w="3969" w:type="dxa"/>
          </w:tcPr>
          <w:p w14:paraId="79257A04" w14:textId="2829A18F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100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125</w:t>
            </w:r>
          </w:p>
        </w:tc>
        <w:tc>
          <w:tcPr>
            <w:tcW w:w="1982" w:type="dxa"/>
          </w:tcPr>
          <w:p w14:paraId="417EEC0D" w14:textId="2B825119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3.3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4.2</w:t>
            </w:r>
          </w:p>
        </w:tc>
        <w:tc>
          <w:tcPr>
            <w:tcW w:w="1982" w:type="dxa"/>
          </w:tcPr>
          <w:p w14:paraId="2DC6D554" w14:textId="7C8BA703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0.0033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0.0042</w:t>
            </w:r>
          </w:p>
        </w:tc>
      </w:tr>
      <w:tr w:rsidR="00332B43" w:rsidRPr="00B66E8B" w14:paraId="143F2088" w14:textId="77777777" w:rsidTr="002A2A21">
        <w:trPr>
          <w:trHeight w:val="300"/>
        </w:trPr>
        <w:tc>
          <w:tcPr>
            <w:tcW w:w="1129" w:type="dxa"/>
          </w:tcPr>
          <w:p w14:paraId="4D29DC1E" w14:textId="7292A289" w:rsidR="00332B43" w:rsidRPr="00B66E8B" w:rsidRDefault="00332B43" w:rsidP="00332B43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August</w:t>
            </w:r>
          </w:p>
        </w:tc>
        <w:tc>
          <w:tcPr>
            <w:tcW w:w="3969" w:type="dxa"/>
          </w:tcPr>
          <w:p w14:paraId="5D9CE718" w14:textId="037B88E7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125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150</w:t>
            </w:r>
          </w:p>
        </w:tc>
        <w:tc>
          <w:tcPr>
            <w:tcW w:w="1982" w:type="dxa"/>
          </w:tcPr>
          <w:p w14:paraId="61EDE065" w14:textId="0C0E64F0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4.0</w:t>
            </w:r>
            <w:r w:rsidRPr="00B66E8B">
              <w:rPr>
                <w:rFonts w:ascii="Aptos" w:hAnsi="Aptos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4.8</w:t>
            </w:r>
          </w:p>
        </w:tc>
        <w:tc>
          <w:tcPr>
            <w:tcW w:w="1982" w:type="dxa"/>
          </w:tcPr>
          <w:p w14:paraId="675A74C9" w14:textId="6BD86B29" w:rsidR="00332B43" w:rsidRPr="00B66E8B" w:rsidRDefault="00332B43" w:rsidP="004379AD">
            <w:pPr>
              <w:jc w:val="center"/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0.0048</w:t>
            </w:r>
          </w:p>
        </w:tc>
      </w:tr>
    </w:tbl>
    <w:p w14:paraId="50B72C7D" w14:textId="77777777" w:rsidR="00102F86" w:rsidRPr="00B66E8B" w:rsidRDefault="00102F86" w:rsidP="00251C41">
      <w:pPr>
        <w:rPr>
          <w:rFonts w:ascii="Aptos" w:hAnsi="Aptos" w:cs="Calibri"/>
          <w:sz w:val="24"/>
          <w:szCs w:val="24"/>
          <w:lang w:val="en-AU"/>
        </w:rPr>
      </w:pPr>
    </w:p>
    <w:p w14:paraId="37A7AEF9" w14:textId="02EEC87E" w:rsidR="00CA716D" w:rsidRPr="00B66E8B" w:rsidRDefault="005E0A60" w:rsidP="005E0A60">
      <w:pPr>
        <w:pStyle w:val="Napis"/>
        <w:rPr>
          <w:rFonts w:ascii="Aptos" w:hAnsi="Aptos" w:cs="Times New Roman"/>
          <w:color w:val="auto"/>
          <w:lang w:val="en-AU"/>
        </w:rPr>
      </w:pPr>
      <w:r w:rsidRPr="00B66E8B">
        <w:rPr>
          <w:rFonts w:ascii="Aptos" w:hAnsi="Aptos" w:cs="Times New Roman"/>
          <w:color w:val="auto"/>
          <w:lang w:val="en-AU"/>
        </w:rPr>
        <w:t xml:space="preserve">Table </w:t>
      </w:r>
      <w:r w:rsidRPr="00B66E8B">
        <w:rPr>
          <w:rFonts w:ascii="Aptos" w:hAnsi="Aptos" w:cs="Times New Roman"/>
          <w:color w:val="auto"/>
          <w:lang w:val="en-AU"/>
        </w:rPr>
        <w:fldChar w:fldCharType="begin"/>
      </w:r>
      <w:r w:rsidRPr="00B66E8B">
        <w:rPr>
          <w:rFonts w:ascii="Aptos" w:hAnsi="Aptos" w:cs="Times New Roman"/>
          <w:color w:val="auto"/>
          <w:lang w:val="en-AU"/>
        </w:rPr>
        <w:instrText xml:space="preserve"> SEQ Table \* ARABIC </w:instrText>
      </w:r>
      <w:r w:rsidRPr="00B66E8B">
        <w:rPr>
          <w:rFonts w:ascii="Aptos" w:hAnsi="Aptos" w:cs="Times New Roman"/>
          <w:color w:val="auto"/>
          <w:lang w:val="en-AU"/>
        </w:rPr>
        <w:fldChar w:fldCharType="separate"/>
      </w:r>
      <w:r w:rsidRPr="00B66E8B">
        <w:rPr>
          <w:rFonts w:ascii="Aptos" w:hAnsi="Aptos" w:cs="Times New Roman"/>
          <w:noProof/>
          <w:color w:val="auto"/>
          <w:lang w:val="en-AU"/>
        </w:rPr>
        <w:t>2</w:t>
      </w:r>
      <w:r w:rsidRPr="00B66E8B">
        <w:rPr>
          <w:rFonts w:ascii="Aptos" w:hAnsi="Aptos" w:cs="Times New Roman"/>
          <w:color w:val="auto"/>
          <w:lang w:val="en-AU"/>
        </w:rPr>
        <w:fldChar w:fldCharType="end"/>
      </w:r>
      <w:r w:rsidRPr="00B66E8B">
        <w:rPr>
          <w:rFonts w:ascii="Aptos" w:hAnsi="Aptos" w:cs="Times New Roman"/>
          <w:color w:val="auto"/>
          <w:lang w:val="en-AU"/>
        </w:rPr>
        <w:t xml:space="preserve">: Calculations </w:t>
      </w:r>
      <w:r w:rsidR="00102F86" w:rsidRPr="00B66E8B">
        <w:rPr>
          <w:rFonts w:ascii="Aptos" w:hAnsi="Aptos" w:cs="Times New Roman"/>
          <w:color w:val="auto"/>
          <w:lang w:val="en-AU"/>
        </w:rPr>
        <w:t xml:space="preserve">of change in water volume </w:t>
      </w:r>
      <w:r w:rsidRPr="00B66E8B">
        <w:rPr>
          <w:rFonts w:ascii="Aptos" w:hAnsi="Aptos" w:cs="Times New Roman"/>
          <w:color w:val="auto"/>
          <w:lang w:val="en-AU"/>
        </w:rPr>
        <w:t xml:space="preserve">and theoretical evaporation loss for </w:t>
      </w:r>
      <w:proofErr w:type="spellStart"/>
      <w:r w:rsidRPr="00B66E8B">
        <w:rPr>
          <w:rFonts w:ascii="Aptos" w:hAnsi="Aptos" w:cs="Times New Roman"/>
          <w:color w:val="auto"/>
          <w:lang w:val="en-AU"/>
        </w:rPr>
        <w:t>daya</w:t>
      </w:r>
      <w:proofErr w:type="spellEnd"/>
      <w:r w:rsidRPr="00B66E8B">
        <w:rPr>
          <w:rFonts w:ascii="Aptos" w:hAnsi="Aptos" w:cs="Times New Roman"/>
          <w:color w:val="auto"/>
          <w:lang w:val="en-AU"/>
        </w:rPr>
        <w:t xml:space="preserve"> 1.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46"/>
        <w:gridCol w:w="4108"/>
        <w:gridCol w:w="4108"/>
      </w:tblGrid>
      <w:tr w:rsidR="00367745" w:rsidRPr="00B66E8B" w14:paraId="0B209472" w14:textId="77777777" w:rsidTr="00DA0B2E">
        <w:tc>
          <w:tcPr>
            <w:tcW w:w="9062" w:type="dxa"/>
            <w:gridSpan w:val="3"/>
            <w:vAlign w:val="center"/>
          </w:tcPr>
          <w:p w14:paraId="1558CF97" w14:textId="3C2F369C" w:rsidR="00367745" w:rsidRPr="00B66E8B" w:rsidRDefault="00102F86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DAYA 1</w:t>
            </w:r>
          </w:p>
        </w:tc>
      </w:tr>
      <w:tr w:rsidR="000A6737" w:rsidRPr="00B66E8B" w14:paraId="2029BF95" w14:textId="77777777" w:rsidTr="00DA0B2E">
        <w:trPr>
          <w:cantSplit/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6B916D37" w14:textId="0A983BFE" w:rsidR="000A6737" w:rsidRPr="00B66E8B" w:rsidRDefault="000A6737" w:rsidP="00DA0B2E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29.3.2024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8.4.2024</w:t>
            </w:r>
          </w:p>
        </w:tc>
        <w:tc>
          <w:tcPr>
            <w:tcW w:w="4108" w:type="dxa"/>
            <w:vAlign w:val="center"/>
          </w:tcPr>
          <w:p w14:paraId="54A5A1B7" w14:textId="2BB625D9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>GIS</w:t>
            </w:r>
            <w:r w:rsidR="009375A6"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-derived values </w:t>
            </w: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for March: </w:t>
            </w:r>
          </w:p>
          <w:p w14:paraId="22F0F1B3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143.67 m</w:t>
            </w:r>
          </w:p>
          <w:p w14:paraId="10751C20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228,243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579AAD73" w14:textId="77C49EA9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154,604.8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158C3682" w14:textId="1E287BFE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0F9389F4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143.63 m</w:t>
            </w:r>
          </w:p>
          <w:p w14:paraId="2A201D59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196,837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6F54B828" w14:textId="2D12B2A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133,995.3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0A6737" w:rsidRPr="00B66E8B" w14:paraId="77DBAFE6" w14:textId="77777777" w:rsidTr="00DA0B2E">
        <w:trPr>
          <w:cantSplit/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16B940E8" w14:textId="77777777" w:rsidR="000A6737" w:rsidRPr="00B66E8B" w:rsidRDefault="000A6737" w:rsidP="00DA0B2E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6471ABE0" w14:textId="608EA898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Volume difference between March and April dates (10 days) = 154,604.8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- 133,995.3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20,609.5 m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367745" w:rsidRPr="00B66E8B" w14:paraId="5525528C" w14:textId="77777777" w:rsidTr="00DA0B2E">
        <w:trPr>
          <w:trHeight w:val="680"/>
        </w:trPr>
        <w:tc>
          <w:tcPr>
            <w:tcW w:w="846" w:type="dxa"/>
            <w:vMerge/>
            <w:vAlign w:val="center"/>
          </w:tcPr>
          <w:p w14:paraId="3C6531E4" w14:textId="77777777" w:rsidR="00367745" w:rsidRPr="00B66E8B" w:rsidRDefault="00367745" w:rsidP="00DA0B2E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42E9D618" w14:textId="77777777" w:rsidR="00367745" w:rsidRPr="00B66E8B" w:rsidRDefault="00D80135" w:rsidP="00DA0B2E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>Theoretical</w:t>
            </w:r>
            <w:r w:rsidR="00367745"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 </w:t>
            </w: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evaporation: </w:t>
            </w:r>
          </w:p>
          <w:p w14:paraId="14A44295" w14:textId="4B17EFB7" w:rsidR="00CA716D" w:rsidRPr="00B66E8B" w:rsidRDefault="00332B43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 = E 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S</w:t>
            </w:r>
          </w:p>
          <w:p w14:paraId="2ABDFFB1" w14:textId="0B15716D" w:rsidR="00332B43" w:rsidRPr="00B66E8B" w:rsidRDefault="0006145E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March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daily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value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>: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0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0081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0097 m 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228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243 m</w:t>
            </w:r>
            <w:r w:rsidR="00332B43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1848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7–2214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="00332B43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/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>day</w:t>
            </w:r>
          </w:p>
          <w:p w14:paraId="5606EA56" w14:textId="7FCABEA0" w:rsidR="00332B43" w:rsidRPr="00B66E8B" w:rsidRDefault="0006145E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April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daily value: 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0058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0067 m 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228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243 m</w:t>
            </w:r>
            <w:r w:rsidR="00332B43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1323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8–1529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2 m</w:t>
            </w:r>
            <w:r w:rsidR="00332B43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32B43" w:rsidRPr="00B66E8B">
              <w:rPr>
                <w:rFonts w:ascii="Aptos" w:hAnsi="Aptos" w:cs="Calibri"/>
                <w:sz w:val="24"/>
                <w:szCs w:val="24"/>
                <w:lang w:val="en-AU"/>
              </w:rPr>
              <w:t>/da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>y</w:t>
            </w:r>
          </w:p>
          <w:p w14:paraId="6A2393DB" w14:textId="77777777" w:rsidR="00DA0B2E" w:rsidRPr="00B66E8B" w:rsidRDefault="00DA0B2E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615E4341" w14:textId="12C9FE0A" w:rsidR="000A6737" w:rsidRPr="00B66E8B" w:rsidRDefault="00332B43" w:rsidP="00DA0B2E">
            <w:pPr>
              <w:rPr>
                <w:rFonts w:ascii="Aptos" w:hAnsi="Aptos" w:cs="Calibri"/>
                <w:sz w:val="24"/>
                <w:szCs w:val="24"/>
                <w:u w:val="single"/>
                <w:vertAlign w:val="superscript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2 days 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1848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7–2214 + 8</w:t>
            </w:r>
            <w:r w:rsidR="00CA716D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days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1323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8–1529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 = 14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287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8–16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661</w:t>
            </w:r>
            <w:r w:rsidR="004379AD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7C0493D3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4182E203" w14:textId="1B94FBF4" w:rsidR="00D80135" w:rsidRPr="00B66E8B" w:rsidRDefault="009375A6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Over</w:t>
            </w:r>
            <w:r w:rsidR="000A6737" w:rsidRPr="00B66E8B">
              <w:rPr>
                <w:rFonts w:ascii="Aptos" w:hAnsi="Aptos" w:cs="Calibri"/>
                <w:lang w:val="en-AU"/>
              </w:rPr>
              <w:t xml:space="preserve"> 10 days, the theoretical evaporation would range between </w:t>
            </w:r>
            <w:r w:rsidR="000A6737" w:rsidRPr="00B66E8B">
              <w:rPr>
                <w:rFonts w:ascii="Aptos" w:hAnsi="Aptos" w:cs="Calibri"/>
                <w:b/>
                <w:bCs/>
                <w:lang w:val="en-AU"/>
              </w:rPr>
              <w:t>14,287.8–16,661.6 m</w:t>
            </w:r>
            <w:r w:rsidR="000A6737" w:rsidRPr="00B66E8B">
              <w:rPr>
                <w:rFonts w:ascii="Aptos" w:hAnsi="Aptos" w:cs="Calibri"/>
                <w:b/>
                <w:bCs/>
                <w:vertAlign w:val="superscript"/>
                <w:lang w:val="en-AU"/>
              </w:rPr>
              <w:t>3</w:t>
            </w:r>
            <w:r w:rsidR="000A6737" w:rsidRPr="00B66E8B">
              <w:rPr>
                <w:rFonts w:ascii="Aptos" w:hAnsi="Aptos" w:cs="Calibri"/>
                <w:lang w:val="en-AU"/>
              </w:rPr>
              <w:t>.</w:t>
            </w:r>
          </w:p>
        </w:tc>
      </w:tr>
      <w:tr w:rsidR="000A6737" w:rsidRPr="00B66E8B" w14:paraId="3566F719" w14:textId="77777777" w:rsidTr="00DA0B2E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2520028C" w14:textId="08B1212C" w:rsidR="000A6737" w:rsidRPr="00B66E8B" w:rsidRDefault="000A6737" w:rsidP="00DA0B2E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lastRenderedPageBreak/>
              <w:t>8.4.2024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8.5.2024</w:t>
            </w:r>
          </w:p>
        </w:tc>
        <w:tc>
          <w:tcPr>
            <w:tcW w:w="4108" w:type="dxa"/>
            <w:vAlign w:val="center"/>
          </w:tcPr>
          <w:p w14:paraId="5E293EA2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060B55D2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143.63 m</w:t>
            </w:r>
          </w:p>
          <w:p w14:paraId="7BE81168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196,837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6172BE6A" w14:textId="10F0C4DC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133,995.3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1A4E3733" w14:textId="272B9C7D" w:rsidR="000A6737" w:rsidRPr="00B66E8B" w:rsidRDefault="009375A6" w:rsidP="00DA0B2E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>GIS-derived values for May</w:t>
            </w:r>
            <w:r w:rsidR="000A6737"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: </w:t>
            </w:r>
          </w:p>
          <w:p w14:paraId="45A861C4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143.21 m</w:t>
            </w:r>
          </w:p>
          <w:p w14:paraId="67BB658E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105,791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13F1917C" w14:textId="1F1AC49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25,597</w:t>
            </w:r>
            <w:r w:rsidR="00626F5D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0A6737" w:rsidRPr="00B66E8B" w14:paraId="4AF043DC" w14:textId="77777777" w:rsidTr="00DA0B2E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0E4426A1" w14:textId="77777777" w:rsidR="000A6737" w:rsidRPr="00B66E8B" w:rsidRDefault="000A6737" w:rsidP="00DA0B2E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678A97D9" w14:textId="27E7170B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Volume difference between April and May dates (30 days) = 133,995.3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- 25,597</w:t>
            </w:r>
            <w:r w:rsidR="00626F5D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108,</w:t>
            </w:r>
            <w:r w:rsidR="00954432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398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.</w:t>
            </w:r>
            <w:r w:rsidR="00626F5D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3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color w:val="833C0B" w:themeColor="accent2" w:themeShade="80"/>
                <w:sz w:val="24"/>
                <w:szCs w:val="24"/>
                <w:lang w:val="en-AU"/>
              </w:rPr>
              <w:t xml:space="preserve"> </w:t>
            </w:r>
          </w:p>
        </w:tc>
      </w:tr>
      <w:tr w:rsidR="000A6737" w:rsidRPr="00B66E8B" w14:paraId="3BB54B7A" w14:textId="77777777" w:rsidTr="00DA0B2E">
        <w:trPr>
          <w:trHeight w:val="680"/>
        </w:trPr>
        <w:tc>
          <w:tcPr>
            <w:tcW w:w="846" w:type="dxa"/>
            <w:vMerge/>
            <w:vAlign w:val="center"/>
          </w:tcPr>
          <w:p w14:paraId="3C5DD60F" w14:textId="77777777" w:rsidR="000A6737" w:rsidRPr="00B66E8B" w:rsidRDefault="000A6737" w:rsidP="00DA0B2E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5FA0EC5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65155449" w14:textId="30C42ED3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5CCBA97A" w14:textId="50AD16AC" w:rsidR="000A6737" w:rsidRPr="00B66E8B" w:rsidRDefault="000A6737" w:rsidP="00DA0B2E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April daily value: 0.0058–0.0067 m 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196,837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1141.7–1318.8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554A7DF9" w14:textId="1B4BA78B" w:rsidR="000A6737" w:rsidRPr="00B66E8B" w:rsidRDefault="000A6737" w:rsidP="00DA0B2E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May daily value: 0.004–0.0048 m 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×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196,837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787.3–944.8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688D60DD" w14:textId="77777777" w:rsidR="00DA0B2E" w:rsidRPr="00B66E8B" w:rsidRDefault="00DA0B2E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4B6956FF" w14:textId="389934DA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u w:val="single"/>
                <w:vertAlign w:val="superscript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22 days × 1141.7–1318.8 + 8 days × 787.3–944.8 = 25,117.4–29,013.6 + 6298.4–7558.4 = 31,415.8–36,572.0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04CAAD58" w14:textId="77777777" w:rsidR="000A6737" w:rsidRPr="00B66E8B" w:rsidRDefault="000A6737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1FAFF0CA" w14:textId="485654F3" w:rsidR="000A6737" w:rsidRPr="00B66E8B" w:rsidRDefault="009375A6" w:rsidP="00DA0B2E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0A6737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30 days, the theoretical evaporation would range between </w:t>
            </w:r>
            <w:r w:rsidR="000A6737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31,415.8–36,572.0 m</w:t>
            </w:r>
            <w:r w:rsidR="000A6737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0A6737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</w:tbl>
    <w:p w14:paraId="004E1966" w14:textId="77777777" w:rsidR="00102F86" w:rsidRPr="00B66E8B" w:rsidRDefault="00102F86" w:rsidP="00251C41">
      <w:pPr>
        <w:rPr>
          <w:rFonts w:ascii="Aptos" w:hAnsi="Aptos" w:cs="Calibri"/>
          <w:sz w:val="24"/>
          <w:szCs w:val="24"/>
          <w:lang w:val="en-AU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46"/>
        <w:gridCol w:w="4108"/>
        <w:gridCol w:w="4108"/>
      </w:tblGrid>
      <w:tr w:rsidR="00102F86" w:rsidRPr="00B66E8B" w14:paraId="7849EEAD" w14:textId="77777777" w:rsidTr="00611C1F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4F3105C4" w14:textId="77777777" w:rsidR="00102F86" w:rsidRPr="00B66E8B" w:rsidRDefault="00102F86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8.5.2024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22.6.2024</w:t>
            </w:r>
          </w:p>
        </w:tc>
        <w:tc>
          <w:tcPr>
            <w:tcW w:w="4108" w:type="dxa"/>
            <w:vAlign w:val="center"/>
          </w:tcPr>
          <w:p w14:paraId="4F1F2FF1" w14:textId="18FCBD8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May: </w:t>
            </w:r>
          </w:p>
          <w:p w14:paraId="5895D635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143.21 m </w:t>
            </w:r>
          </w:p>
          <w:p w14:paraId="07478A98" w14:textId="03BAF1AE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10</w:t>
            </w:r>
            <w:r w:rsidR="008803A5" w:rsidRPr="00B66E8B">
              <w:rPr>
                <w:rFonts w:ascii="Aptos" w:hAnsi="Aptos" w:cs="Calibri"/>
                <w:sz w:val="24"/>
                <w:szCs w:val="24"/>
                <w:lang w:val="en-AU"/>
              </w:rPr>
              <w:t>6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8803A5" w:rsidRPr="00B66E8B">
              <w:rPr>
                <w:rFonts w:ascii="Aptos" w:hAnsi="Aptos" w:cs="Calibri"/>
                <w:sz w:val="24"/>
                <w:szCs w:val="24"/>
                <w:lang w:val="en-AU"/>
              </w:rPr>
              <w:t>533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5E9CACCD" w14:textId="22411DFB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25,597</w:t>
            </w:r>
            <w:r w:rsidR="00626F5D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32FFB185" w14:textId="2B4397AC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June: </w:t>
            </w:r>
          </w:p>
          <w:p w14:paraId="3E6BED20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/ </w:t>
            </w:r>
          </w:p>
          <w:p w14:paraId="4D74B6AC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1190BA5B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0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102F86" w:rsidRPr="00B66E8B" w14:paraId="10A67EE8" w14:textId="77777777" w:rsidTr="00611C1F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475656D6" w14:textId="77777777" w:rsidR="00102F86" w:rsidRPr="00B66E8B" w:rsidRDefault="00102F86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564E3079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Volume difference between May and June dates (45 days) = 25,597.0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– 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25,597.0 m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102F86" w:rsidRPr="00B66E8B" w14:paraId="0A7DCE14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5E5F41CD" w14:textId="77777777" w:rsidR="00102F86" w:rsidRPr="00B66E8B" w:rsidRDefault="00102F86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76C462B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5FCC9A4A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4747EB57" w14:textId="406737EB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May daily value: 0.004–0.0048 m × 106,533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426.1–511.6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2D1C3602" w14:textId="52D90398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June daily value: 0.0033–0.0042 m × 106,533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351.6–447.4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2E50B68E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69783888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23 days × 426.1–511.6 + 22 days × 351.6–447.4 = 9800.3–11,766.8 + 7735.2–9842.8 = 17,535.5–21,609.6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441D962B" w14:textId="77777777" w:rsidR="00102F86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3E16C484" w14:textId="20C28E4A" w:rsidR="00102F86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102F86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45 days, the theoretical evaporation would range between </w:t>
            </w:r>
            <w:r w:rsidR="00102F86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17,535.5–21,609.6 m</w:t>
            </w:r>
            <w:r w:rsidR="00102F86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102F86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</w:tbl>
    <w:p w14:paraId="6A104945" w14:textId="09403C18" w:rsidR="00367745" w:rsidRPr="00B66E8B" w:rsidRDefault="005E0A60" w:rsidP="00251C41">
      <w:pPr>
        <w:rPr>
          <w:rFonts w:ascii="Aptos" w:hAnsi="Aptos" w:cs="Calibri"/>
          <w:lang w:val="en-AU"/>
        </w:rPr>
      </w:pPr>
      <w:r w:rsidRPr="00B66E8B">
        <w:rPr>
          <w:rFonts w:ascii="Aptos" w:hAnsi="Aptos" w:cs="Calibri"/>
          <w:lang w:val="en-AU"/>
        </w:rPr>
        <w:t>V = volume; E = evaporation rate; S = surface area</w:t>
      </w:r>
    </w:p>
    <w:p w14:paraId="55DBDC79" w14:textId="36FA0A5E" w:rsidR="0037101B" w:rsidRDefault="0037101B" w:rsidP="00251C41">
      <w:pPr>
        <w:rPr>
          <w:rFonts w:ascii="Aptos" w:hAnsi="Aptos" w:cs="Calibri"/>
          <w:sz w:val="24"/>
          <w:szCs w:val="24"/>
          <w:lang w:val="en-AU"/>
        </w:rPr>
      </w:pPr>
    </w:p>
    <w:p w14:paraId="3E13A803" w14:textId="77777777" w:rsidR="004C6642" w:rsidRDefault="004C6642" w:rsidP="00251C41">
      <w:pPr>
        <w:rPr>
          <w:rFonts w:ascii="Aptos" w:hAnsi="Aptos" w:cs="Calibri"/>
          <w:sz w:val="24"/>
          <w:szCs w:val="24"/>
          <w:lang w:val="en-AU"/>
        </w:rPr>
      </w:pPr>
    </w:p>
    <w:p w14:paraId="7EE3F5BA" w14:textId="77777777" w:rsidR="004C6642" w:rsidRDefault="004C6642" w:rsidP="00251C41">
      <w:pPr>
        <w:rPr>
          <w:rFonts w:ascii="Aptos" w:hAnsi="Aptos" w:cs="Calibri"/>
          <w:sz w:val="24"/>
          <w:szCs w:val="24"/>
          <w:lang w:val="en-AU"/>
        </w:rPr>
      </w:pPr>
    </w:p>
    <w:p w14:paraId="418F8289" w14:textId="77777777" w:rsidR="004C6642" w:rsidRDefault="004C6642" w:rsidP="00251C41">
      <w:pPr>
        <w:rPr>
          <w:rFonts w:ascii="Aptos" w:hAnsi="Aptos" w:cs="Calibri"/>
          <w:sz w:val="24"/>
          <w:szCs w:val="24"/>
          <w:lang w:val="en-AU"/>
        </w:rPr>
      </w:pPr>
    </w:p>
    <w:p w14:paraId="57318BBF" w14:textId="52CDAB7A" w:rsidR="004C6642" w:rsidRDefault="004C6642" w:rsidP="00251C41">
      <w:pPr>
        <w:rPr>
          <w:rFonts w:ascii="Aptos" w:hAnsi="Aptos" w:cs="Calibri"/>
          <w:sz w:val="24"/>
          <w:szCs w:val="24"/>
          <w:lang w:val="en-AU"/>
        </w:rPr>
      </w:pPr>
    </w:p>
    <w:p w14:paraId="37383F83" w14:textId="03E9566A" w:rsidR="00515D05" w:rsidRDefault="00515D05" w:rsidP="00251C41">
      <w:pPr>
        <w:rPr>
          <w:rFonts w:ascii="Aptos" w:hAnsi="Aptos" w:cs="Calibri"/>
          <w:sz w:val="24"/>
          <w:szCs w:val="24"/>
          <w:lang w:val="en-AU"/>
        </w:rPr>
      </w:pPr>
    </w:p>
    <w:p w14:paraId="29A4E179" w14:textId="77777777" w:rsidR="00515D05" w:rsidRDefault="00515D05" w:rsidP="00251C41">
      <w:pPr>
        <w:rPr>
          <w:rFonts w:ascii="Aptos" w:hAnsi="Aptos" w:cs="Calibri"/>
          <w:sz w:val="24"/>
          <w:szCs w:val="24"/>
          <w:lang w:val="en-AU"/>
        </w:rPr>
      </w:pPr>
      <w:bookmarkStart w:id="0" w:name="_GoBack"/>
      <w:bookmarkEnd w:id="0"/>
    </w:p>
    <w:p w14:paraId="5FE97782" w14:textId="77777777" w:rsidR="004C6642" w:rsidRPr="00B66E8B" w:rsidRDefault="004C6642" w:rsidP="00251C41">
      <w:pPr>
        <w:rPr>
          <w:rFonts w:ascii="Aptos" w:hAnsi="Aptos" w:cs="Calibri"/>
          <w:sz w:val="24"/>
          <w:szCs w:val="24"/>
          <w:lang w:val="en-AU"/>
        </w:rPr>
      </w:pPr>
    </w:p>
    <w:p w14:paraId="6F02C3E3" w14:textId="7704F93D" w:rsidR="005E0A60" w:rsidRPr="00B66E8B" w:rsidRDefault="005E0A60" w:rsidP="005E0A60">
      <w:pPr>
        <w:pStyle w:val="Napis"/>
        <w:rPr>
          <w:rFonts w:ascii="Aptos" w:hAnsi="Aptos" w:cs="Times New Roman"/>
          <w:color w:val="auto"/>
          <w:lang w:val="en-AU"/>
        </w:rPr>
      </w:pPr>
      <w:r w:rsidRPr="00B66E8B">
        <w:rPr>
          <w:rFonts w:ascii="Aptos" w:hAnsi="Aptos" w:cs="Times New Roman"/>
          <w:color w:val="auto"/>
          <w:lang w:val="en-AU"/>
        </w:rPr>
        <w:t xml:space="preserve">Table </w:t>
      </w:r>
      <w:r w:rsidRPr="00B66E8B">
        <w:rPr>
          <w:rFonts w:ascii="Aptos" w:hAnsi="Aptos" w:cs="Times New Roman"/>
          <w:color w:val="auto"/>
          <w:lang w:val="en-AU"/>
        </w:rPr>
        <w:fldChar w:fldCharType="begin"/>
      </w:r>
      <w:r w:rsidRPr="00B66E8B">
        <w:rPr>
          <w:rFonts w:ascii="Aptos" w:hAnsi="Aptos" w:cs="Times New Roman"/>
          <w:color w:val="auto"/>
          <w:lang w:val="en-AU"/>
        </w:rPr>
        <w:instrText xml:space="preserve"> SEQ Table \* ARABIC </w:instrText>
      </w:r>
      <w:r w:rsidRPr="00B66E8B">
        <w:rPr>
          <w:rFonts w:ascii="Aptos" w:hAnsi="Aptos" w:cs="Times New Roman"/>
          <w:color w:val="auto"/>
          <w:lang w:val="en-AU"/>
        </w:rPr>
        <w:fldChar w:fldCharType="separate"/>
      </w:r>
      <w:r w:rsidRPr="00B66E8B">
        <w:rPr>
          <w:rFonts w:ascii="Aptos" w:hAnsi="Aptos" w:cs="Times New Roman"/>
          <w:noProof/>
          <w:color w:val="auto"/>
          <w:lang w:val="en-AU"/>
        </w:rPr>
        <w:t>3</w:t>
      </w:r>
      <w:r w:rsidRPr="00B66E8B">
        <w:rPr>
          <w:rFonts w:ascii="Aptos" w:hAnsi="Aptos" w:cs="Times New Roman"/>
          <w:color w:val="auto"/>
          <w:lang w:val="en-AU"/>
        </w:rPr>
        <w:fldChar w:fldCharType="end"/>
      </w:r>
      <w:r w:rsidRPr="00B66E8B">
        <w:rPr>
          <w:rFonts w:ascii="Aptos" w:hAnsi="Aptos" w:cs="Times New Roman"/>
          <w:color w:val="auto"/>
          <w:lang w:val="en-AU"/>
        </w:rPr>
        <w:t xml:space="preserve">: Calculations of </w:t>
      </w:r>
      <w:r w:rsidR="00102F86" w:rsidRPr="00B66E8B">
        <w:rPr>
          <w:rFonts w:ascii="Aptos" w:hAnsi="Aptos" w:cs="Times New Roman"/>
          <w:color w:val="auto"/>
          <w:lang w:val="en-AU"/>
        </w:rPr>
        <w:t xml:space="preserve">change in </w:t>
      </w:r>
      <w:r w:rsidRPr="00B66E8B">
        <w:rPr>
          <w:rFonts w:ascii="Aptos" w:hAnsi="Aptos" w:cs="Times New Roman"/>
          <w:color w:val="auto"/>
          <w:lang w:val="en-AU"/>
        </w:rPr>
        <w:t xml:space="preserve">water </w:t>
      </w:r>
      <w:r w:rsidR="00102F86" w:rsidRPr="00B66E8B">
        <w:rPr>
          <w:rFonts w:ascii="Aptos" w:hAnsi="Aptos" w:cs="Times New Roman"/>
          <w:color w:val="auto"/>
          <w:lang w:val="en-AU"/>
        </w:rPr>
        <w:t xml:space="preserve">volume </w:t>
      </w:r>
      <w:r w:rsidRPr="00B66E8B">
        <w:rPr>
          <w:rFonts w:ascii="Aptos" w:hAnsi="Aptos" w:cs="Times New Roman"/>
          <w:color w:val="auto"/>
          <w:lang w:val="en-AU"/>
        </w:rPr>
        <w:t xml:space="preserve">and theoretical evaporation loss for </w:t>
      </w:r>
      <w:proofErr w:type="spellStart"/>
      <w:r w:rsidRPr="00B66E8B">
        <w:rPr>
          <w:rFonts w:ascii="Aptos" w:hAnsi="Aptos" w:cs="Times New Roman"/>
          <w:color w:val="auto"/>
          <w:lang w:val="en-AU"/>
        </w:rPr>
        <w:t>daya</w:t>
      </w:r>
      <w:proofErr w:type="spellEnd"/>
      <w:r w:rsidRPr="00B66E8B">
        <w:rPr>
          <w:rFonts w:ascii="Aptos" w:hAnsi="Aptos" w:cs="Times New Roman"/>
          <w:color w:val="auto"/>
          <w:lang w:val="en-AU"/>
        </w:rPr>
        <w:t xml:space="preserve"> 2.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46"/>
        <w:gridCol w:w="4108"/>
        <w:gridCol w:w="4108"/>
      </w:tblGrid>
      <w:tr w:rsidR="00DA0B2E" w:rsidRPr="00B66E8B" w14:paraId="6B7F3E50" w14:textId="77777777" w:rsidTr="00611C1F">
        <w:tc>
          <w:tcPr>
            <w:tcW w:w="9062" w:type="dxa"/>
            <w:gridSpan w:val="3"/>
            <w:vAlign w:val="center"/>
          </w:tcPr>
          <w:p w14:paraId="29743E1A" w14:textId="2F149B85" w:rsidR="00DA0B2E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DAYA 2</w:t>
            </w:r>
          </w:p>
        </w:tc>
      </w:tr>
      <w:tr w:rsidR="00DA0B2E" w:rsidRPr="00B66E8B" w14:paraId="6FA89127" w14:textId="77777777" w:rsidTr="00611C1F">
        <w:trPr>
          <w:cantSplit/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0B867F39" w14:textId="77777777" w:rsidR="00DA0B2E" w:rsidRPr="00B66E8B" w:rsidRDefault="00DA0B2E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29.3.2024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8.4.2024</w:t>
            </w:r>
          </w:p>
        </w:tc>
        <w:tc>
          <w:tcPr>
            <w:tcW w:w="4108" w:type="dxa"/>
            <w:vAlign w:val="center"/>
          </w:tcPr>
          <w:p w14:paraId="3E891DEB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March: </w:t>
            </w:r>
          </w:p>
          <w:p w14:paraId="323F5B0A" w14:textId="0490109D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134.94 m</w:t>
            </w:r>
          </w:p>
          <w:p w14:paraId="43946ADF" w14:textId="58C9300A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187,960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2FD4B77E" w14:textId="44FAB3DB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151,570.4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5B1E59D4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4AF6D474" w14:textId="389E579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134.85 m</w:t>
            </w:r>
          </w:p>
          <w:p w14:paraId="7A41344A" w14:textId="7E412481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169,536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327FE608" w14:textId="77AF5D0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130,075.9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16A81F1F" w14:textId="77777777" w:rsidTr="00611C1F">
        <w:trPr>
          <w:cantSplit/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30D5739D" w14:textId="77777777" w:rsidR="00DA0B2E" w:rsidRPr="00B66E8B" w:rsidRDefault="00DA0B2E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7C11DFD" w14:textId="360DD523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Volume difference between March and April dates (10 days) 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151,570.4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– 130,075.9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="005E0A60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21,494.5 m</w:t>
            </w:r>
            <w:r w:rsidR="005E0A60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795E48D8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4ABEA22E" w14:textId="77777777" w:rsidR="00DA0B2E" w:rsidRPr="00B66E8B" w:rsidRDefault="00DA0B2E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E60A837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Theoretical evaporation: </w:t>
            </w:r>
          </w:p>
          <w:p w14:paraId="2D21EFDE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42E7E06D" w14:textId="6A6BB429" w:rsidR="005E0A60" w:rsidRPr="00B66E8B" w:rsidRDefault="00DA0B2E" w:rsidP="005E0A60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March daily value: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0081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0097 m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187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960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1522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5–1823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2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/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day</w:t>
            </w:r>
          </w:p>
          <w:p w14:paraId="1EC2D8BC" w14:textId="40EB6FD9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April daily value: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0058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0067 m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187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960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1090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2–1259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3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/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day</w:t>
            </w:r>
          </w:p>
          <w:p w14:paraId="340168EF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35235AFD" w14:textId="1FC771AC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u w:val="single"/>
                <w:vertAlign w:val="superscript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2 days ×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1522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5–1823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2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+ 8 days ×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1090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2–1259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3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= 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3045–3646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4 + 8721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6–10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074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4 = 11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766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6–13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720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sz w:val="24"/>
                <w:szCs w:val="24"/>
                <w:lang w:val="en-AU"/>
              </w:rPr>
              <w:t>8 m</w:t>
            </w:r>
            <w:r w:rsidR="005E0A60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28665E4C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7A3C60E6" w14:textId="1E350B09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10 days, the theoretical evaporation would range between 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11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766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6–13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,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720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.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8 m</w:t>
            </w:r>
            <w:r w:rsidR="005E0A60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  <w:tr w:rsidR="00DA0B2E" w:rsidRPr="00B66E8B" w14:paraId="1A4524FC" w14:textId="77777777" w:rsidTr="00611C1F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311D78E3" w14:textId="77777777" w:rsidR="00DA0B2E" w:rsidRPr="00B66E8B" w:rsidRDefault="00DA0B2E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8.4.2024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8.5.2024</w:t>
            </w:r>
          </w:p>
        </w:tc>
        <w:tc>
          <w:tcPr>
            <w:tcW w:w="4108" w:type="dxa"/>
            <w:vAlign w:val="center"/>
          </w:tcPr>
          <w:p w14:paraId="52B35E07" w14:textId="35477196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5889B185" w14:textId="77777777" w:rsidR="005E0A60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134.85 m</w:t>
            </w:r>
          </w:p>
          <w:p w14:paraId="356C1994" w14:textId="77777777" w:rsidR="005E0A60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169,536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25CFF96E" w14:textId="0F1E0994" w:rsidR="00DA0B2E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volume = 130,075.9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10DD5499" w14:textId="5D8AF35D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May: </w:t>
            </w:r>
          </w:p>
          <w:p w14:paraId="092EC8BB" w14:textId="77777777" w:rsidR="005E0A60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/ </w:t>
            </w:r>
          </w:p>
          <w:p w14:paraId="62D76920" w14:textId="77777777" w:rsidR="005E0A60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295418B8" w14:textId="7CE8DD7E" w:rsidR="00DA0B2E" w:rsidRPr="00B66E8B" w:rsidRDefault="005E0A60" w:rsidP="005E0A60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0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5B9DEBD4" w14:textId="77777777" w:rsidTr="00611C1F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69A89EBA" w14:textId="77777777" w:rsidR="00DA0B2E" w:rsidRPr="00B66E8B" w:rsidRDefault="00DA0B2E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4DE34D8" w14:textId="256BEC0E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Volume difference between April and May dates (30 days)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130,075.9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- 0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130,075.9 m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3592B16C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546D080B" w14:textId="77777777" w:rsidR="00DA0B2E" w:rsidRPr="00B66E8B" w:rsidRDefault="00DA0B2E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75DA7AA4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599FCDF4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62ACE487" w14:textId="232EA157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April daily value: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0.0058–0.0067 m × 169,536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938.3–1135.9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1DC7F58C" w14:textId="4EF04159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May daily value: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0.004–0.0048 m × 169,536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678.1–813.8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1B23C1EB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7F2D670C" w14:textId="663EEBF0" w:rsidR="0037101B" w:rsidRPr="00B66E8B" w:rsidRDefault="00DA0B2E" w:rsidP="0037101B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22 days ×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938.3–1135.9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+ 8 days ×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678.1–813.8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20,642.6–24,989.8 + 5242.8–6510.4 = 25,885.4–31,500.2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50AC4A48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7CAA8A90" w14:textId="7F68C15B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30 days, the theoretical evaporation would range between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25,885.4–31,500.2 m</w:t>
            </w:r>
            <w:r w:rsidR="0037101B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</w:tbl>
    <w:p w14:paraId="5018B0A6" w14:textId="77777777" w:rsidR="00DA0B2E" w:rsidRPr="00B66E8B" w:rsidRDefault="00DA0B2E" w:rsidP="00251C41">
      <w:pPr>
        <w:rPr>
          <w:rFonts w:ascii="Aptos" w:hAnsi="Aptos" w:cs="Calibri"/>
          <w:sz w:val="24"/>
          <w:szCs w:val="24"/>
          <w:lang w:val="en-AU"/>
        </w:rPr>
      </w:pPr>
    </w:p>
    <w:p w14:paraId="519EDF23" w14:textId="00C5B932" w:rsidR="00B66E8B" w:rsidRPr="00B66E8B" w:rsidRDefault="00B66E8B" w:rsidP="00B66E8B">
      <w:pPr>
        <w:pStyle w:val="Napis"/>
        <w:keepNext/>
        <w:rPr>
          <w:rFonts w:ascii="Aptos" w:hAnsi="Aptos"/>
        </w:rPr>
      </w:pPr>
      <w:r w:rsidRPr="00B66E8B">
        <w:rPr>
          <w:rFonts w:ascii="Aptos" w:hAnsi="Aptos"/>
          <w:color w:val="auto"/>
        </w:rPr>
        <w:lastRenderedPageBreak/>
        <w:t xml:space="preserve">Figure </w:t>
      </w:r>
      <w:r w:rsidRPr="00B66E8B">
        <w:rPr>
          <w:rFonts w:ascii="Aptos" w:hAnsi="Aptos"/>
          <w:color w:val="auto"/>
        </w:rPr>
        <w:fldChar w:fldCharType="begin"/>
      </w:r>
      <w:r w:rsidRPr="00B66E8B">
        <w:rPr>
          <w:rFonts w:ascii="Aptos" w:hAnsi="Aptos"/>
          <w:color w:val="auto"/>
        </w:rPr>
        <w:instrText xml:space="preserve"> SEQ Figure \* ARABIC </w:instrText>
      </w:r>
      <w:r w:rsidRPr="00B66E8B">
        <w:rPr>
          <w:rFonts w:ascii="Aptos" w:hAnsi="Aptos"/>
          <w:color w:val="auto"/>
        </w:rPr>
        <w:fldChar w:fldCharType="separate"/>
      </w:r>
      <w:r>
        <w:rPr>
          <w:rFonts w:ascii="Aptos" w:hAnsi="Aptos"/>
          <w:noProof/>
          <w:color w:val="auto"/>
        </w:rPr>
        <w:t>1</w:t>
      </w:r>
      <w:r w:rsidRPr="00B66E8B">
        <w:rPr>
          <w:rFonts w:ascii="Aptos" w:hAnsi="Aptos"/>
          <w:color w:val="auto"/>
        </w:rPr>
        <w:fldChar w:fldCharType="end"/>
      </w:r>
      <w:r w:rsidRPr="00B66E8B">
        <w:rPr>
          <w:rFonts w:ascii="Aptos" w:hAnsi="Aptos"/>
          <w:color w:val="auto"/>
        </w:rPr>
        <w:t xml:space="preserve">: </w:t>
      </w:r>
      <w:proofErr w:type="spellStart"/>
      <w:r w:rsidRPr="00B66E8B">
        <w:rPr>
          <w:rFonts w:ascii="Aptos" w:hAnsi="Aptos"/>
          <w:color w:val="auto"/>
        </w:rPr>
        <w:t>Visuals</w:t>
      </w:r>
      <w:proofErr w:type="spellEnd"/>
      <w:r w:rsidRPr="00B66E8B">
        <w:rPr>
          <w:rFonts w:ascii="Aptos" w:hAnsi="Aptos"/>
          <w:color w:val="auto"/>
        </w:rPr>
        <w:t xml:space="preserve"> </w:t>
      </w:r>
      <w:proofErr w:type="spellStart"/>
      <w:r w:rsidRPr="00B66E8B">
        <w:rPr>
          <w:rFonts w:ascii="Aptos" w:hAnsi="Aptos"/>
          <w:color w:val="auto"/>
        </w:rPr>
        <w:t>and</w:t>
      </w:r>
      <w:proofErr w:type="spellEnd"/>
      <w:r w:rsidRPr="00B66E8B">
        <w:rPr>
          <w:rFonts w:ascii="Aptos" w:hAnsi="Aptos"/>
          <w:color w:val="auto"/>
        </w:rPr>
        <w:t xml:space="preserve"> </w:t>
      </w:r>
      <w:proofErr w:type="spellStart"/>
      <w:r w:rsidRPr="00B66E8B">
        <w:rPr>
          <w:rFonts w:ascii="Aptos" w:hAnsi="Aptos"/>
          <w:color w:val="auto"/>
        </w:rPr>
        <w:t>calculations</w:t>
      </w:r>
      <w:proofErr w:type="spellEnd"/>
      <w:r w:rsidRPr="00B66E8B">
        <w:rPr>
          <w:rFonts w:ascii="Aptos" w:hAnsi="Aptos"/>
          <w:color w:val="auto"/>
        </w:rPr>
        <w:t xml:space="preserve"> </w:t>
      </w:r>
      <w:proofErr w:type="spellStart"/>
      <w:r w:rsidRPr="00B66E8B">
        <w:rPr>
          <w:rFonts w:ascii="Aptos" w:hAnsi="Aptos"/>
          <w:color w:val="auto"/>
        </w:rPr>
        <w:t>for</w:t>
      </w:r>
      <w:proofErr w:type="spellEnd"/>
      <w:r w:rsidRPr="00B66E8B">
        <w:rPr>
          <w:rFonts w:ascii="Aptos" w:hAnsi="Aptos"/>
          <w:color w:val="auto"/>
        </w:rPr>
        <w:t xml:space="preserve"> </w:t>
      </w:r>
      <w:proofErr w:type="spellStart"/>
      <w:r w:rsidRPr="00B66E8B">
        <w:rPr>
          <w:rFonts w:ascii="Aptos" w:hAnsi="Aptos"/>
          <w:color w:val="auto"/>
        </w:rPr>
        <w:t>daya</w:t>
      </w:r>
      <w:proofErr w:type="spellEnd"/>
      <w:r w:rsidRPr="00B66E8B">
        <w:rPr>
          <w:rFonts w:ascii="Aptos" w:hAnsi="Aptos"/>
          <w:color w:val="auto"/>
        </w:rPr>
        <w:t xml:space="preserve"> 2</w:t>
      </w:r>
      <w:r w:rsidRPr="00B66E8B">
        <w:rPr>
          <w:rFonts w:ascii="Aptos" w:hAnsi="Aptos"/>
        </w:rPr>
        <w:t>.</w:t>
      </w:r>
    </w:p>
    <w:p w14:paraId="1BCDAC99" w14:textId="4C865703" w:rsidR="00102F86" w:rsidRPr="00B66E8B" w:rsidRDefault="00B66E8B" w:rsidP="00B66E8B">
      <w:pPr>
        <w:keepNext/>
        <w:rPr>
          <w:rFonts w:ascii="Aptos" w:hAnsi="Aptos"/>
          <w:lang w:val="en-AU"/>
        </w:rPr>
      </w:pPr>
      <w:r w:rsidRPr="00B66E8B">
        <w:rPr>
          <w:rFonts w:ascii="Aptos" w:hAnsi="Aptos"/>
          <w:noProof/>
        </w:rPr>
        <w:drawing>
          <wp:inline distT="0" distB="0" distL="0" distR="0" wp14:anchorId="62D89EF1" wp14:editId="7388F7B2">
            <wp:extent cx="5040000" cy="7242349"/>
            <wp:effectExtent l="0" t="0" r="8255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724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44EBD" w14:textId="77777777" w:rsidR="00B66E8B" w:rsidRPr="00B66E8B" w:rsidRDefault="00B66E8B" w:rsidP="00B66E8B">
      <w:pPr>
        <w:keepNext/>
        <w:rPr>
          <w:rFonts w:ascii="Aptos" w:hAnsi="Aptos"/>
          <w:lang w:val="en-AU"/>
        </w:rPr>
      </w:pPr>
    </w:p>
    <w:p w14:paraId="31466E09" w14:textId="77777777" w:rsidR="00102F86" w:rsidRDefault="00102F86" w:rsidP="00102F86">
      <w:pPr>
        <w:rPr>
          <w:rFonts w:ascii="Aptos" w:hAnsi="Aptos"/>
          <w:lang w:val="en-AU"/>
        </w:rPr>
      </w:pPr>
    </w:p>
    <w:p w14:paraId="0D242CCA" w14:textId="77777777" w:rsidR="00B66E8B" w:rsidRPr="00B66E8B" w:rsidRDefault="00B66E8B" w:rsidP="00102F86">
      <w:pPr>
        <w:rPr>
          <w:rFonts w:ascii="Aptos" w:hAnsi="Aptos"/>
          <w:lang w:val="en-AU"/>
        </w:rPr>
      </w:pPr>
    </w:p>
    <w:p w14:paraId="4AE3B923" w14:textId="77777777" w:rsidR="00102F86" w:rsidRPr="00B66E8B" w:rsidRDefault="00102F86" w:rsidP="00102F86">
      <w:pPr>
        <w:rPr>
          <w:rFonts w:ascii="Aptos" w:hAnsi="Aptos"/>
          <w:lang w:val="en-AU"/>
        </w:rPr>
      </w:pPr>
    </w:p>
    <w:p w14:paraId="4C198C1D" w14:textId="72B70A1B" w:rsidR="00DA0B2E" w:rsidRPr="00B66E8B" w:rsidRDefault="005E0A60" w:rsidP="005E0A60">
      <w:pPr>
        <w:pStyle w:val="Napis"/>
        <w:rPr>
          <w:rFonts w:ascii="Aptos" w:hAnsi="Aptos" w:cs="Times New Roman"/>
          <w:color w:val="auto"/>
          <w:lang w:val="en-AU"/>
        </w:rPr>
      </w:pPr>
      <w:r w:rsidRPr="00B66E8B">
        <w:rPr>
          <w:rFonts w:ascii="Aptos" w:hAnsi="Aptos" w:cs="Times New Roman"/>
          <w:color w:val="auto"/>
          <w:lang w:val="en-AU"/>
        </w:rPr>
        <w:lastRenderedPageBreak/>
        <w:t xml:space="preserve">Table </w:t>
      </w:r>
      <w:r w:rsidRPr="00B66E8B">
        <w:rPr>
          <w:rFonts w:ascii="Aptos" w:hAnsi="Aptos" w:cs="Times New Roman"/>
          <w:color w:val="auto"/>
          <w:lang w:val="en-AU"/>
        </w:rPr>
        <w:fldChar w:fldCharType="begin"/>
      </w:r>
      <w:r w:rsidRPr="00B66E8B">
        <w:rPr>
          <w:rFonts w:ascii="Aptos" w:hAnsi="Aptos" w:cs="Times New Roman"/>
          <w:color w:val="auto"/>
          <w:lang w:val="en-AU"/>
        </w:rPr>
        <w:instrText xml:space="preserve"> SEQ Table \* ARABIC </w:instrText>
      </w:r>
      <w:r w:rsidRPr="00B66E8B">
        <w:rPr>
          <w:rFonts w:ascii="Aptos" w:hAnsi="Aptos" w:cs="Times New Roman"/>
          <w:color w:val="auto"/>
          <w:lang w:val="en-AU"/>
        </w:rPr>
        <w:fldChar w:fldCharType="separate"/>
      </w:r>
      <w:r w:rsidRPr="00B66E8B">
        <w:rPr>
          <w:rFonts w:ascii="Aptos" w:hAnsi="Aptos" w:cs="Times New Roman"/>
          <w:noProof/>
          <w:color w:val="auto"/>
          <w:lang w:val="en-AU"/>
        </w:rPr>
        <w:t>4</w:t>
      </w:r>
      <w:r w:rsidRPr="00B66E8B">
        <w:rPr>
          <w:rFonts w:ascii="Aptos" w:hAnsi="Aptos" w:cs="Times New Roman"/>
          <w:color w:val="auto"/>
          <w:lang w:val="en-AU"/>
        </w:rPr>
        <w:fldChar w:fldCharType="end"/>
      </w:r>
      <w:r w:rsidRPr="00B66E8B">
        <w:rPr>
          <w:rFonts w:ascii="Aptos" w:hAnsi="Aptos" w:cs="Times New Roman"/>
          <w:color w:val="auto"/>
          <w:lang w:val="en-AU"/>
        </w:rPr>
        <w:t xml:space="preserve">: Calculations </w:t>
      </w:r>
      <w:r w:rsidR="00102F86" w:rsidRPr="00B66E8B">
        <w:rPr>
          <w:rFonts w:ascii="Aptos" w:hAnsi="Aptos" w:cs="Times New Roman"/>
          <w:color w:val="auto"/>
          <w:lang w:val="en-AU"/>
        </w:rPr>
        <w:t xml:space="preserve">of change in water volume </w:t>
      </w:r>
      <w:r w:rsidRPr="00B66E8B">
        <w:rPr>
          <w:rFonts w:ascii="Aptos" w:hAnsi="Aptos" w:cs="Times New Roman"/>
          <w:color w:val="auto"/>
          <w:lang w:val="en-AU"/>
        </w:rPr>
        <w:t xml:space="preserve">and theoretical evaporation loss for </w:t>
      </w:r>
      <w:proofErr w:type="spellStart"/>
      <w:r w:rsidRPr="00B66E8B">
        <w:rPr>
          <w:rFonts w:ascii="Aptos" w:hAnsi="Aptos" w:cs="Times New Roman"/>
          <w:color w:val="auto"/>
          <w:lang w:val="en-AU"/>
        </w:rPr>
        <w:t>daya</w:t>
      </w:r>
      <w:proofErr w:type="spellEnd"/>
      <w:r w:rsidRPr="00B66E8B">
        <w:rPr>
          <w:rFonts w:ascii="Aptos" w:hAnsi="Aptos" w:cs="Times New Roman"/>
          <w:color w:val="auto"/>
          <w:lang w:val="en-AU"/>
        </w:rPr>
        <w:t xml:space="preserve"> 3.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846"/>
        <w:gridCol w:w="4108"/>
        <w:gridCol w:w="4108"/>
      </w:tblGrid>
      <w:tr w:rsidR="00DA0B2E" w:rsidRPr="00B66E8B" w14:paraId="6BF510B7" w14:textId="77777777" w:rsidTr="00611C1F">
        <w:tc>
          <w:tcPr>
            <w:tcW w:w="9062" w:type="dxa"/>
            <w:gridSpan w:val="3"/>
            <w:vAlign w:val="center"/>
          </w:tcPr>
          <w:p w14:paraId="024A002B" w14:textId="32CF2482" w:rsidR="00DA0B2E" w:rsidRPr="00B66E8B" w:rsidRDefault="00102F8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DAYA 3</w:t>
            </w:r>
          </w:p>
        </w:tc>
      </w:tr>
      <w:tr w:rsidR="00DA0B2E" w:rsidRPr="00B66E8B" w14:paraId="68C0755A" w14:textId="77777777" w:rsidTr="00611C1F">
        <w:trPr>
          <w:cantSplit/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338F24EF" w14:textId="77777777" w:rsidR="00DA0B2E" w:rsidRPr="00B66E8B" w:rsidRDefault="00DA0B2E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29.3.2024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8.4.2024</w:t>
            </w:r>
          </w:p>
        </w:tc>
        <w:tc>
          <w:tcPr>
            <w:tcW w:w="4108" w:type="dxa"/>
            <w:vAlign w:val="center"/>
          </w:tcPr>
          <w:p w14:paraId="2D4D9CFC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March: </w:t>
            </w:r>
          </w:p>
          <w:p w14:paraId="38ED9E1B" w14:textId="74ED2AB5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140.34 m</w:t>
            </w:r>
          </w:p>
          <w:p w14:paraId="0ED73912" w14:textId="2A433DFE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176,791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71B5110C" w14:textId="5463F672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204,847.5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36A70E9A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435FB3A2" w14:textId="629E77AB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140.10 m</w:t>
            </w:r>
          </w:p>
          <w:p w14:paraId="497B1795" w14:textId="63A48753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145,671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12447EC8" w14:textId="2B9D658F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161,321.4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72F17EFB" w14:textId="77777777" w:rsidTr="00611C1F">
        <w:trPr>
          <w:cantSplit/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3A62EE77" w14:textId="77777777" w:rsidR="00DA0B2E" w:rsidRPr="00B66E8B" w:rsidRDefault="00DA0B2E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0630CDF" w14:textId="4DEEB555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Volume difference between March and April dates (10 days) = 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204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847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5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161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321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>4 m</w:t>
            </w:r>
            <w:r w:rsidR="0037101B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37101B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43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,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526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.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1 m</w:t>
            </w:r>
            <w:r w:rsidR="0037101B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43E34487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35A15753" w14:textId="77777777" w:rsidR="00DA0B2E" w:rsidRPr="00B66E8B" w:rsidRDefault="00DA0B2E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099FE1D9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Theoretical evaporation: </w:t>
            </w:r>
          </w:p>
          <w:p w14:paraId="55A7FB60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28637EE6" w14:textId="7207DCC1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March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0081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0097 m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176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791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1432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–1714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9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65D4918D" w14:textId="32ACC7C2" w:rsidR="00D56F05" w:rsidRPr="00B66E8B" w:rsidRDefault="00DA0B2E" w:rsidP="00D56F05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April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0058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0067 m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176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791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1025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4–1184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5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295D1E92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19BE8F45" w14:textId="31F527E2" w:rsidR="00D56F05" w:rsidRPr="00B66E8B" w:rsidRDefault="00D56F05" w:rsidP="00D56F05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2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days 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1432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–1714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9 + 8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days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1025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4–1184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 = 2864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–3429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 + 8203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2–9476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11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067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2–12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905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350D3E90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5825F98C" w14:textId="6E556BD2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10 days, the theoretical evaporation would range between </w:t>
            </w:r>
            <w:r w:rsidR="00102F86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11,067.2–12,905.8 m</w:t>
            </w:r>
            <w:r w:rsidR="00102F86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  <w:tr w:rsidR="00DA0B2E" w:rsidRPr="00B66E8B" w14:paraId="0B66C9FF" w14:textId="77777777" w:rsidTr="00611C1F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00C8D2A0" w14:textId="77777777" w:rsidR="00DA0B2E" w:rsidRPr="00B66E8B" w:rsidRDefault="00DA0B2E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8.4.2024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8.5.2024</w:t>
            </w:r>
          </w:p>
        </w:tc>
        <w:tc>
          <w:tcPr>
            <w:tcW w:w="4108" w:type="dxa"/>
            <w:vAlign w:val="center"/>
          </w:tcPr>
          <w:p w14:paraId="41E7FF4A" w14:textId="7777777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April: </w:t>
            </w:r>
          </w:p>
          <w:p w14:paraId="2A402E2A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140.10 m</w:t>
            </w:r>
          </w:p>
          <w:p w14:paraId="7B37C451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145,671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29B9D75D" w14:textId="5E079E4B" w:rsidR="00DA0B2E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volume = 161,321.4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7C398F73" w14:textId="55DBCD97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May: </w:t>
            </w:r>
          </w:p>
          <w:p w14:paraId="49FF2677" w14:textId="12616291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139.72 m</w:t>
            </w:r>
          </w:p>
          <w:p w14:paraId="5C738130" w14:textId="07FA2C5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116,365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56300619" w14:textId="06153DC8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103,593.0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66545686" w14:textId="77777777" w:rsidTr="00611C1F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015FF81C" w14:textId="77777777" w:rsidR="00DA0B2E" w:rsidRPr="00B66E8B" w:rsidRDefault="00DA0B2E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59BDEDB0" w14:textId="44189941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Volume difference between April and May dates (30 days)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161,321.4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– 103,593.0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57,728.4 m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5D58BA93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4C8832F6" w14:textId="77777777" w:rsidR="00DA0B2E" w:rsidRPr="00B66E8B" w:rsidRDefault="00DA0B2E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2017F0DE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518044E5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40DFF3A3" w14:textId="50B789AD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April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0058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0067 m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145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671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844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9–976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6A928403" w14:textId="2C299E58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May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0048 m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×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145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671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582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7–699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2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11DF5217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4F640632" w14:textId="05A2238B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days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x 844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9–976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+ 8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days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x 582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7–699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 = 18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587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8–21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472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+ 4661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6–5593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 = 23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249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4–27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065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6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6D9CF6B3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39B12EAF" w14:textId="0BD9FD55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30 days, the theoretical evaporation would range between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23,249.4–27,065.6 m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  <w:tr w:rsidR="00DA0B2E" w:rsidRPr="00B66E8B" w14:paraId="40E2B0BF" w14:textId="77777777" w:rsidTr="00611C1F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2FFA92CA" w14:textId="77777777" w:rsidR="00DA0B2E" w:rsidRPr="00B66E8B" w:rsidRDefault="00DA0B2E" w:rsidP="00611C1F">
            <w:pPr>
              <w:ind w:left="113" w:right="113"/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8.5.2024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lang w:val="en-AU"/>
              </w:rPr>
              <w:t>22.6.2024</w:t>
            </w:r>
          </w:p>
        </w:tc>
        <w:tc>
          <w:tcPr>
            <w:tcW w:w="4108" w:type="dxa"/>
            <w:vAlign w:val="center"/>
          </w:tcPr>
          <w:p w14:paraId="6C6AFDE2" w14:textId="0CF11EFC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May: </w:t>
            </w:r>
          </w:p>
          <w:p w14:paraId="533B40AC" w14:textId="7939BB35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139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72 m</w:t>
            </w:r>
          </w:p>
          <w:p w14:paraId="232CF65B" w14:textId="54480B39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116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365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4D6C84BD" w14:textId="0EF3BBCE" w:rsidR="00DA0B2E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volume = 103,593.0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193E748E" w14:textId="15F04BED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June: </w:t>
            </w:r>
          </w:p>
          <w:p w14:paraId="77871437" w14:textId="0BE911B9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139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</w:p>
          <w:p w14:paraId="141F7453" w14:textId="33FD883A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surface area =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82,859 m</w:t>
            </w:r>
            <w:r w:rsidR="00EF6FDF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15BE4ED3" w14:textId="17C93448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55,020.5 m</w:t>
            </w:r>
            <w:r w:rsidR="00EF6FDF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486F5390" w14:textId="77777777" w:rsidTr="00611C1F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53A35CC9" w14:textId="77777777" w:rsidR="00DA0B2E" w:rsidRPr="00B66E8B" w:rsidRDefault="00DA0B2E" w:rsidP="00611C1F">
            <w:pPr>
              <w:ind w:left="113" w:right="113"/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3D2B7D36" w14:textId="0C6FD121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Volume difference between May and June dates (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45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days) =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103,593.0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– 55,020.5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48,572.5 m</w:t>
            </w:r>
            <w:r w:rsidR="00D56F05"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A0B2E" w:rsidRPr="00B66E8B" w14:paraId="5240242F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71E59812" w14:textId="77777777" w:rsidR="00DA0B2E" w:rsidRPr="00B66E8B" w:rsidRDefault="00DA0B2E" w:rsidP="00611C1F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1007E5CD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1A07954F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2FF7B524" w14:textId="53AC7068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May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0048 m 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116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365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465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5–558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6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4CECFDD2" w14:textId="196128D7" w:rsidR="00DA0B2E" w:rsidRPr="00B66E8B" w:rsidRDefault="00DA0B2E" w:rsidP="00611C1F">
            <w:pPr>
              <w:rPr>
                <w:rFonts w:ascii="Aptos" w:hAnsi="Aptos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June daily value: 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0033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0042 m 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116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365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384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–488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7 m</w:t>
            </w:r>
            <w:r w:rsidR="00D56F05"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3AD22FAA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118DB61C" w14:textId="7C9E4828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lastRenderedPageBreak/>
              <w:t xml:space="preserve">23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days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x 465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5–558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6 + 22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days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x 384–488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 = 10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706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5–12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847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 + 8448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–10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751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 = 19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154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5–23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599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2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15160D84" w14:textId="77777777" w:rsidR="00DA0B2E" w:rsidRPr="00B66E8B" w:rsidRDefault="00DA0B2E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0A113C3A" w14:textId="3E7ED67B" w:rsidR="00DA0B2E" w:rsidRPr="00B66E8B" w:rsidRDefault="009375A6" w:rsidP="00611C1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45 days, the theoretical evaporation would range between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19,154.5–23,599.2 m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A0B2E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  <w:tr w:rsidR="00D56F05" w:rsidRPr="00B66E8B" w14:paraId="34F96EE6" w14:textId="77777777" w:rsidTr="00D56F05">
        <w:trPr>
          <w:trHeight w:val="680"/>
        </w:trPr>
        <w:tc>
          <w:tcPr>
            <w:tcW w:w="846" w:type="dxa"/>
            <w:vMerge w:val="restart"/>
            <w:textDirection w:val="btLr"/>
            <w:vAlign w:val="center"/>
          </w:tcPr>
          <w:p w14:paraId="60BD9FEB" w14:textId="1F9019FB" w:rsidR="00D56F05" w:rsidRPr="00B66E8B" w:rsidRDefault="00D56F05" w:rsidP="00D56F05">
            <w:pPr>
              <w:jc w:val="center"/>
              <w:rPr>
                <w:rFonts w:ascii="Aptos" w:hAnsi="Aptos" w:cs="Calibri"/>
                <w:lang w:val="en-AU"/>
              </w:rPr>
            </w:pPr>
            <w:r w:rsidRPr="00B66E8B">
              <w:rPr>
                <w:rFonts w:ascii="Aptos" w:hAnsi="Aptos" w:cs="Calibri"/>
                <w:lang w:val="en-AU"/>
              </w:rPr>
              <w:t>22.6.2024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–22.7</w:t>
            </w:r>
            <w:r w:rsidRPr="00B66E8B">
              <w:rPr>
                <w:rFonts w:ascii="Aptos" w:hAnsi="Aptos" w:cs="Calibri"/>
                <w:lang w:val="en-AU"/>
              </w:rPr>
              <w:t>.2024</w:t>
            </w:r>
          </w:p>
        </w:tc>
        <w:tc>
          <w:tcPr>
            <w:tcW w:w="4108" w:type="dxa"/>
            <w:vAlign w:val="center"/>
          </w:tcPr>
          <w:p w14:paraId="3E9D821D" w14:textId="70AAAE6D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June: </w:t>
            </w:r>
          </w:p>
          <w:p w14:paraId="28F22814" w14:textId="7F2F206D" w:rsidR="00EF6FDF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level = 139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6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</w:p>
          <w:p w14:paraId="6CF8569D" w14:textId="77777777" w:rsidR="00EF6FDF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82,859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07C152E2" w14:textId="0E1FAC97" w:rsidR="00D56F05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volume = 55,020.5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</w:tc>
        <w:tc>
          <w:tcPr>
            <w:tcW w:w="4108" w:type="dxa"/>
            <w:vAlign w:val="center"/>
          </w:tcPr>
          <w:p w14:paraId="5EF27851" w14:textId="73ACD17B" w:rsidR="009375A6" w:rsidRPr="00B66E8B" w:rsidRDefault="009375A6" w:rsidP="009375A6">
            <w:pPr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u w:val="single"/>
                <w:lang w:val="en-AU"/>
              </w:rPr>
              <w:t xml:space="preserve">GIS-derived values for July: </w:t>
            </w:r>
          </w:p>
          <w:p w14:paraId="5F0F66D8" w14:textId="77777777" w:rsidR="00EF6FDF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level = / </w:t>
            </w:r>
          </w:p>
          <w:p w14:paraId="6CE967F3" w14:textId="77777777" w:rsidR="00EF6FDF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Water surface area = 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</w:p>
          <w:p w14:paraId="65ACE5D1" w14:textId="5145BC4E" w:rsidR="00D56F05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Water volume = 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0 m</w:t>
            </w:r>
            <w:r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56F05" w:rsidRPr="00B66E8B" w14:paraId="76D0F3B9" w14:textId="77777777" w:rsidTr="002462FF">
        <w:trPr>
          <w:trHeight w:val="680"/>
        </w:trPr>
        <w:tc>
          <w:tcPr>
            <w:tcW w:w="846" w:type="dxa"/>
            <w:vMerge/>
            <w:textDirection w:val="btLr"/>
            <w:vAlign w:val="center"/>
          </w:tcPr>
          <w:p w14:paraId="3BDD7EB6" w14:textId="77777777" w:rsidR="00D56F05" w:rsidRPr="00B66E8B" w:rsidRDefault="00D56F05" w:rsidP="00D56F05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3B52E967" w14:textId="67A4E5E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Volume difference between 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June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and 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July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dates (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35 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days) = 55,020.5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– 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55,020.5</w:t>
            </w:r>
            <w:r w:rsidRPr="00B66E8B">
              <w:rPr>
                <w:rFonts w:ascii="Aptos" w:hAnsi="Aptos" w:cs="Calibri"/>
                <w:color w:val="833C0B" w:themeColor="accent2" w:themeShade="80"/>
                <w:sz w:val="24"/>
                <w:szCs w:val="24"/>
                <w:lang w:val="en-AU"/>
              </w:rPr>
              <w:t xml:space="preserve"> 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lang w:val="en-AU"/>
              </w:rPr>
              <w:t>m</w:t>
            </w:r>
            <w:r w:rsidRPr="00B66E8B">
              <w:rPr>
                <w:rFonts w:ascii="Aptos" w:hAnsi="Aptos" w:cs="Calibri"/>
                <w:b/>
                <w:bCs/>
                <w:color w:val="833C0B" w:themeColor="accent2" w:themeShade="80"/>
                <w:sz w:val="24"/>
                <w:szCs w:val="24"/>
                <w:vertAlign w:val="superscript"/>
                <w:lang w:val="en-AU"/>
              </w:rPr>
              <w:t>3</w:t>
            </w:r>
          </w:p>
        </w:tc>
      </w:tr>
      <w:tr w:rsidR="00D56F05" w:rsidRPr="00B66E8B" w14:paraId="2712647B" w14:textId="77777777" w:rsidTr="00611C1F">
        <w:trPr>
          <w:trHeight w:val="680"/>
        </w:trPr>
        <w:tc>
          <w:tcPr>
            <w:tcW w:w="846" w:type="dxa"/>
            <w:vMerge/>
            <w:vAlign w:val="center"/>
          </w:tcPr>
          <w:p w14:paraId="4B913190" w14:textId="77777777" w:rsidR="00D56F05" w:rsidRPr="00B66E8B" w:rsidRDefault="00D56F05" w:rsidP="00D56F05">
            <w:pPr>
              <w:rPr>
                <w:rFonts w:ascii="Aptos" w:hAnsi="Aptos" w:cs="Calibri"/>
                <w:lang w:val="en-AU"/>
              </w:rPr>
            </w:pPr>
          </w:p>
        </w:tc>
        <w:tc>
          <w:tcPr>
            <w:tcW w:w="8216" w:type="dxa"/>
            <w:gridSpan w:val="2"/>
            <w:vAlign w:val="center"/>
          </w:tcPr>
          <w:p w14:paraId="211EF997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Theoretical evaporation: </w:t>
            </w:r>
          </w:p>
          <w:p w14:paraId="3C59CF53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V = E × S</w:t>
            </w:r>
          </w:p>
          <w:p w14:paraId="5C738934" w14:textId="3F68788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June daily value: 0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0033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0042 m 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82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859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273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4–348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576378DD" w14:textId="25E4A444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July daily value: 0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0033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–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0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0042 m 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×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82</w:t>
            </w:r>
            <w:r w:rsidR="00B6534F" w:rsidRPr="00B66E8B">
              <w:rPr>
                <w:rFonts w:ascii="Aptos" w:hAnsi="Aptos" w:cs="Calibri"/>
                <w:sz w:val="24"/>
                <w:szCs w:val="24"/>
                <w:lang w:val="en-AU"/>
              </w:rPr>
              <w:t>,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859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2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= 273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4–348</w:t>
            </w:r>
            <w:r w:rsidR="002F13BA" w:rsidRPr="00B66E8B">
              <w:rPr>
                <w:rFonts w:ascii="Aptos" w:hAnsi="Aptos" w:cs="Calibri"/>
                <w:sz w:val="24"/>
                <w:szCs w:val="24"/>
                <w:lang w:val="en-AU"/>
              </w:rPr>
              <w:t>.0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/day</w:t>
            </w:r>
          </w:p>
          <w:p w14:paraId="1E20A27C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5ED876A0" w14:textId="683A359D" w:rsidR="00EF6FDF" w:rsidRPr="00B66E8B" w:rsidRDefault="00EF6FDF" w:rsidP="00EF6FDF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35 x 273.4–348.0 = 9569.0–12,180.0 m</w:t>
            </w:r>
            <w:r w:rsidRPr="00B66E8B">
              <w:rPr>
                <w:rFonts w:ascii="Aptos" w:hAnsi="Aptos" w:cs="Calibri"/>
                <w:sz w:val="24"/>
                <w:szCs w:val="24"/>
                <w:vertAlign w:val="superscript"/>
                <w:lang w:val="en-AU"/>
              </w:rPr>
              <w:t>3</w:t>
            </w:r>
          </w:p>
          <w:p w14:paraId="3910AD36" w14:textId="77777777" w:rsidR="00D56F05" w:rsidRPr="00B66E8B" w:rsidRDefault="00D56F05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</w:p>
          <w:p w14:paraId="1C273469" w14:textId="647FB9BF" w:rsidR="00D56F05" w:rsidRPr="00B66E8B" w:rsidRDefault="009375A6" w:rsidP="00D56F05">
            <w:pPr>
              <w:rPr>
                <w:rFonts w:ascii="Aptos" w:hAnsi="Aptos" w:cs="Calibri"/>
                <w:sz w:val="24"/>
                <w:szCs w:val="24"/>
                <w:lang w:val="en-AU"/>
              </w:rPr>
            </w:pPr>
            <w:r w:rsidRPr="00B66E8B">
              <w:rPr>
                <w:rFonts w:ascii="Aptos" w:hAnsi="Aptos" w:cs="Calibri"/>
                <w:sz w:val="24"/>
                <w:szCs w:val="24"/>
                <w:lang w:val="en-AU"/>
              </w:rPr>
              <w:t>Over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5 days, the theoretical evaporation would range between</w:t>
            </w:r>
            <w:r w:rsidR="00EF6FDF" w:rsidRPr="00B66E8B">
              <w:rPr>
                <w:rFonts w:ascii="Aptos" w:hAnsi="Aptos" w:cs="Calibri"/>
                <w:sz w:val="24"/>
                <w:szCs w:val="24"/>
                <w:lang w:val="en-AU"/>
              </w:rPr>
              <w:t xml:space="preserve"> 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lang w:val="en-AU"/>
              </w:rPr>
              <w:t>9569.0–12,180.0 m</w:t>
            </w:r>
            <w:r w:rsidR="00EF6FDF" w:rsidRPr="00B66E8B">
              <w:rPr>
                <w:rFonts w:ascii="Aptos" w:hAnsi="Aptos" w:cs="Calibri"/>
                <w:b/>
                <w:bCs/>
                <w:sz w:val="24"/>
                <w:szCs w:val="24"/>
                <w:vertAlign w:val="superscript"/>
                <w:lang w:val="en-AU"/>
              </w:rPr>
              <w:t>3</w:t>
            </w:r>
            <w:r w:rsidR="00D56F05" w:rsidRPr="00B66E8B">
              <w:rPr>
                <w:rFonts w:ascii="Aptos" w:hAnsi="Aptos" w:cs="Calibri"/>
                <w:sz w:val="24"/>
                <w:szCs w:val="24"/>
                <w:lang w:val="en-AU"/>
              </w:rPr>
              <w:t>.</w:t>
            </w:r>
          </w:p>
        </w:tc>
      </w:tr>
    </w:tbl>
    <w:p w14:paraId="53396DD8" w14:textId="77777777" w:rsidR="00D92062" w:rsidRPr="00B66E8B" w:rsidRDefault="00D92062">
      <w:pPr>
        <w:rPr>
          <w:rFonts w:ascii="Aptos" w:hAnsi="Aptos"/>
          <w:lang w:val="en-AU"/>
        </w:rPr>
      </w:pPr>
    </w:p>
    <w:p w14:paraId="37052F55" w14:textId="182E6B2E" w:rsidR="00102F86" w:rsidRPr="00B66E8B" w:rsidRDefault="00102F86" w:rsidP="00102F86">
      <w:pPr>
        <w:pStyle w:val="Napis"/>
        <w:keepNext/>
        <w:rPr>
          <w:rFonts w:ascii="Aptos" w:hAnsi="Aptos"/>
          <w:color w:val="auto"/>
        </w:rPr>
      </w:pPr>
      <w:r w:rsidRPr="00B66E8B">
        <w:rPr>
          <w:rFonts w:ascii="Aptos" w:hAnsi="Aptos"/>
          <w:color w:val="auto"/>
        </w:rPr>
        <w:lastRenderedPageBreak/>
        <w:t xml:space="preserve">Figure </w:t>
      </w:r>
      <w:r w:rsidRPr="00B66E8B">
        <w:rPr>
          <w:rFonts w:ascii="Aptos" w:hAnsi="Aptos"/>
          <w:color w:val="auto"/>
        </w:rPr>
        <w:fldChar w:fldCharType="begin"/>
      </w:r>
      <w:r w:rsidRPr="00B66E8B">
        <w:rPr>
          <w:rFonts w:ascii="Aptos" w:hAnsi="Aptos"/>
          <w:color w:val="auto"/>
        </w:rPr>
        <w:instrText xml:space="preserve"> SEQ Figure \* ARABIC </w:instrText>
      </w:r>
      <w:r w:rsidRPr="00B66E8B">
        <w:rPr>
          <w:rFonts w:ascii="Aptos" w:hAnsi="Aptos"/>
          <w:color w:val="auto"/>
        </w:rPr>
        <w:fldChar w:fldCharType="separate"/>
      </w:r>
      <w:r w:rsidR="00B66E8B">
        <w:rPr>
          <w:rFonts w:ascii="Aptos" w:hAnsi="Aptos"/>
          <w:noProof/>
          <w:color w:val="auto"/>
        </w:rPr>
        <w:t>2</w:t>
      </w:r>
      <w:r w:rsidRPr="00B66E8B">
        <w:rPr>
          <w:rFonts w:ascii="Aptos" w:hAnsi="Aptos"/>
          <w:color w:val="auto"/>
        </w:rPr>
        <w:fldChar w:fldCharType="end"/>
      </w:r>
      <w:r w:rsidRPr="00B66E8B">
        <w:rPr>
          <w:rFonts w:ascii="Aptos" w:hAnsi="Aptos"/>
          <w:color w:val="auto"/>
        </w:rPr>
        <w:t xml:space="preserve">: </w:t>
      </w:r>
      <w:r w:rsidRPr="00B66E8B">
        <w:rPr>
          <w:rFonts w:ascii="Aptos" w:hAnsi="Aptos"/>
          <w:color w:val="auto"/>
          <w:lang w:val="en-AU"/>
        </w:rPr>
        <w:t xml:space="preserve">Visuals and calculations for </w:t>
      </w:r>
      <w:proofErr w:type="spellStart"/>
      <w:r w:rsidRPr="00B66E8B">
        <w:rPr>
          <w:rFonts w:ascii="Aptos" w:hAnsi="Aptos"/>
          <w:color w:val="auto"/>
          <w:lang w:val="en-AU"/>
        </w:rPr>
        <w:t>daya</w:t>
      </w:r>
      <w:proofErr w:type="spellEnd"/>
      <w:r w:rsidRPr="00B66E8B">
        <w:rPr>
          <w:rFonts w:ascii="Aptos" w:hAnsi="Aptos"/>
          <w:color w:val="auto"/>
          <w:lang w:val="en-AU"/>
        </w:rPr>
        <w:t xml:space="preserve"> 3.</w:t>
      </w:r>
    </w:p>
    <w:p w14:paraId="115C5054" w14:textId="041AE7B9" w:rsidR="00102F86" w:rsidRPr="00B66E8B" w:rsidRDefault="00226D45" w:rsidP="00B66E8B">
      <w:pPr>
        <w:rPr>
          <w:rFonts w:ascii="Aptos" w:hAnsi="Aptos"/>
          <w:lang w:val="en-AU"/>
        </w:rPr>
      </w:pPr>
      <w:r w:rsidRPr="00B66E8B">
        <w:rPr>
          <w:rFonts w:ascii="Aptos" w:hAnsi="Aptos"/>
          <w:noProof/>
        </w:rPr>
        <w:drawing>
          <wp:inline distT="0" distB="0" distL="0" distR="0" wp14:anchorId="0B222089" wp14:editId="47D28D71">
            <wp:extent cx="5040000" cy="7235096"/>
            <wp:effectExtent l="0" t="0" r="8255" b="444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72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C7570" w14:textId="3BC8F8DE" w:rsidR="00102F86" w:rsidRPr="00B66E8B" w:rsidRDefault="00102F86">
      <w:pPr>
        <w:rPr>
          <w:rFonts w:ascii="Aptos" w:hAnsi="Aptos"/>
          <w:lang w:val="en-AU"/>
        </w:rPr>
      </w:pPr>
      <w:r w:rsidRPr="00B66E8B">
        <w:rPr>
          <w:rFonts w:ascii="Aptos" w:hAnsi="Aptos"/>
          <w:noProof/>
        </w:rPr>
        <w:lastRenderedPageBreak/>
        <w:drawing>
          <wp:inline distT="0" distB="0" distL="0" distR="0" wp14:anchorId="18200B3B" wp14:editId="2E2FC84F">
            <wp:extent cx="2520000" cy="3537151"/>
            <wp:effectExtent l="0" t="0" r="0" b="635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3537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F72E2" w14:textId="46864306" w:rsidR="008803A5" w:rsidRPr="00B66E8B" w:rsidRDefault="008803A5">
      <w:pPr>
        <w:rPr>
          <w:rFonts w:ascii="Aptos" w:hAnsi="Aptos"/>
          <w:lang w:val="en-AU"/>
        </w:rPr>
      </w:pPr>
    </w:p>
    <w:sectPr w:rsidR="008803A5" w:rsidRPr="00B66E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459E" w14:textId="77777777" w:rsidR="00F8529D" w:rsidRDefault="00F8529D" w:rsidP="00102F86">
      <w:pPr>
        <w:spacing w:after="0" w:line="240" w:lineRule="auto"/>
      </w:pPr>
      <w:r>
        <w:separator/>
      </w:r>
    </w:p>
  </w:endnote>
  <w:endnote w:type="continuationSeparator" w:id="0">
    <w:p w14:paraId="4914AE68" w14:textId="77777777" w:rsidR="00F8529D" w:rsidRDefault="00F8529D" w:rsidP="00102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65637903"/>
      <w:docPartObj>
        <w:docPartGallery w:val="Page Numbers (Bottom of Page)"/>
        <w:docPartUnique/>
      </w:docPartObj>
    </w:sdtPr>
    <w:sdtEndPr>
      <w:rPr>
        <w:rFonts w:ascii="Aptos" w:hAnsi="Aptos"/>
        <w:sz w:val="20"/>
        <w:szCs w:val="20"/>
      </w:rPr>
    </w:sdtEndPr>
    <w:sdtContent>
      <w:p w14:paraId="05E1BB3B" w14:textId="708A1D24" w:rsidR="00102F86" w:rsidRPr="00102F86" w:rsidRDefault="00102F86">
        <w:pPr>
          <w:pStyle w:val="Noga"/>
          <w:jc w:val="center"/>
          <w:rPr>
            <w:rFonts w:ascii="Aptos" w:hAnsi="Aptos"/>
            <w:sz w:val="20"/>
            <w:szCs w:val="20"/>
          </w:rPr>
        </w:pPr>
        <w:r w:rsidRPr="00102F86">
          <w:rPr>
            <w:rFonts w:ascii="Aptos" w:hAnsi="Aptos"/>
            <w:sz w:val="20"/>
            <w:szCs w:val="20"/>
          </w:rPr>
          <w:fldChar w:fldCharType="begin"/>
        </w:r>
        <w:r w:rsidRPr="00102F86">
          <w:rPr>
            <w:rFonts w:ascii="Aptos" w:hAnsi="Aptos"/>
            <w:sz w:val="20"/>
            <w:szCs w:val="20"/>
          </w:rPr>
          <w:instrText>PAGE   \* MERGEFORMAT</w:instrText>
        </w:r>
        <w:r w:rsidRPr="00102F86">
          <w:rPr>
            <w:rFonts w:ascii="Aptos" w:hAnsi="Aptos"/>
            <w:sz w:val="20"/>
            <w:szCs w:val="20"/>
          </w:rPr>
          <w:fldChar w:fldCharType="separate"/>
        </w:r>
        <w:r w:rsidRPr="00102F86">
          <w:rPr>
            <w:rFonts w:ascii="Aptos" w:hAnsi="Aptos"/>
            <w:sz w:val="20"/>
            <w:szCs w:val="20"/>
          </w:rPr>
          <w:t>2</w:t>
        </w:r>
        <w:r w:rsidRPr="00102F86">
          <w:rPr>
            <w:rFonts w:ascii="Aptos" w:hAnsi="Aptos"/>
            <w:sz w:val="20"/>
            <w:szCs w:val="20"/>
          </w:rPr>
          <w:fldChar w:fldCharType="end"/>
        </w:r>
      </w:p>
    </w:sdtContent>
  </w:sdt>
  <w:p w14:paraId="118BDBCB" w14:textId="77777777" w:rsidR="00102F86" w:rsidRDefault="00102F86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A263DB" w14:textId="77777777" w:rsidR="00F8529D" w:rsidRDefault="00F8529D" w:rsidP="00102F86">
      <w:pPr>
        <w:spacing w:after="0" w:line="240" w:lineRule="auto"/>
      </w:pPr>
      <w:r>
        <w:separator/>
      </w:r>
    </w:p>
  </w:footnote>
  <w:footnote w:type="continuationSeparator" w:id="0">
    <w:p w14:paraId="6679679F" w14:textId="77777777" w:rsidR="00F8529D" w:rsidRDefault="00F8529D" w:rsidP="00102F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11"/>
    <w:rsid w:val="0006145E"/>
    <w:rsid w:val="000A6737"/>
    <w:rsid w:val="00102F86"/>
    <w:rsid w:val="00226D45"/>
    <w:rsid w:val="00251C41"/>
    <w:rsid w:val="0028616B"/>
    <w:rsid w:val="002D7763"/>
    <w:rsid w:val="002F13BA"/>
    <w:rsid w:val="00332B43"/>
    <w:rsid w:val="0036115F"/>
    <w:rsid w:val="00367745"/>
    <w:rsid w:val="0037101B"/>
    <w:rsid w:val="00374111"/>
    <w:rsid w:val="004379AD"/>
    <w:rsid w:val="00471CE6"/>
    <w:rsid w:val="00497405"/>
    <w:rsid w:val="004C6642"/>
    <w:rsid w:val="00515D05"/>
    <w:rsid w:val="005E0A60"/>
    <w:rsid w:val="006207DA"/>
    <w:rsid w:val="00626F5D"/>
    <w:rsid w:val="006D67B0"/>
    <w:rsid w:val="006E4C0D"/>
    <w:rsid w:val="007C12BB"/>
    <w:rsid w:val="008770BA"/>
    <w:rsid w:val="008803A5"/>
    <w:rsid w:val="009375A6"/>
    <w:rsid w:val="0094009B"/>
    <w:rsid w:val="00954432"/>
    <w:rsid w:val="009C08B8"/>
    <w:rsid w:val="00A03A8A"/>
    <w:rsid w:val="00B13735"/>
    <w:rsid w:val="00B51D41"/>
    <w:rsid w:val="00B6534F"/>
    <w:rsid w:val="00B66E8B"/>
    <w:rsid w:val="00BB09FF"/>
    <w:rsid w:val="00C3084F"/>
    <w:rsid w:val="00CA716D"/>
    <w:rsid w:val="00D56F05"/>
    <w:rsid w:val="00D72329"/>
    <w:rsid w:val="00D80135"/>
    <w:rsid w:val="00D877F8"/>
    <w:rsid w:val="00D92062"/>
    <w:rsid w:val="00DA0B2E"/>
    <w:rsid w:val="00E47292"/>
    <w:rsid w:val="00EF6FDF"/>
    <w:rsid w:val="00F8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8B8A"/>
  <w15:chartTrackingRefBased/>
  <w15:docId w15:val="{2879B5AA-D8A1-4C6A-87CF-A7C3CE54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lo-L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251C41"/>
    <w:rPr>
      <w:lang w:bidi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Hiperpovezava">
    <w:name w:val="Hyperlink"/>
    <w:basedOn w:val="Privzetapisavaodstavka"/>
    <w:uiPriority w:val="99"/>
    <w:unhideWhenUsed/>
    <w:rsid w:val="00251C41"/>
    <w:rPr>
      <w:color w:val="0563C1" w:themeColor="hyperlink"/>
      <w:u w:val="single"/>
    </w:rPr>
  </w:style>
  <w:style w:type="table" w:styleId="Tabelamrea">
    <w:name w:val="Table Grid"/>
    <w:basedOn w:val="Navadnatabela"/>
    <w:uiPriority w:val="39"/>
    <w:rsid w:val="0036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367745"/>
    <w:pPr>
      <w:ind w:left="720"/>
      <w:contextualSpacing/>
    </w:pPr>
  </w:style>
  <w:style w:type="paragraph" w:styleId="Napis">
    <w:name w:val="caption"/>
    <w:basedOn w:val="Navaden"/>
    <w:next w:val="Navaden"/>
    <w:uiPriority w:val="35"/>
    <w:unhideWhenUsed/>
    <w:qFormat/>
    <w:rsid w:val="00DA0B2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Glava">
    <w:name w:val="header"/>
    <w:basedOn w:val="Navaden"/>
    <w:link w:val="GlavaZnak"/>
    <w:uiPriority w:val="99"/>
    <w:unhideWhenUsed/>
    <w:rsid w:val="0010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02F86"/>
    <w:rPr>
      <w:lang w:bidi="ar-SA"/>
    </w:rPr>
  </w:style>
  <w:style w:type="paragraph" w:styleId="Noga">
    <w:name w:val="footer"/>
    <w:basedOn w:val="Navaden"/>
    <w:link w:val="NogaZnak"/>
    <w:uiPriority w:val="99"/>
    <w:unhideWhenUsed/>
    <w:rsid w:val="00102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102F86"/>
    <w:rPr>
      <w:lang w:bidi="ar-SA"/>
    </w:rPr>
  </w:style>
  <w:style w:type="character" w:styleId="tevilkavrstice">
    <w:name w:val="line number"/>
    <w:basedOn w:val="Privzetapisavaodstavka"/>
    <w:uiPriority w:val="99"/>
    <w:unhideWhenUsed/>
    <w:rsid w:val="00B51D41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3D87576C-8F24-4C2F-A304-E9E8F2DCE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 jelovcan</dc:creator>
  <cp:keywords/>
  <dc:description/>
  <cp:lastModifiedBy>matej jelovcan</cp:lastModifiedBy>
  <cp:revision>18</cp:revision>
  <dcterms:created xsi:type="dcterms:W3CDTF">2026-05-11T10:17:00Z</dcterms:created>
  <dcterms:modified xsi:type="dcterms:W3CDTF">2026-06-12T07:32:00Z</dcterms:modified>
</cp:coreProperties>
</file>