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DD1" w:rsidRDefault="007B2941" w:rsidP="007B2941">
      <w:pPr>
        <w:jc w:val="both"/>
        <w:rPr>
          <w:rFonts w:cstheme="minorHAnsi"/>
        </w:rPr>
      </w:pPr>
      <w:r w:rsidRPr="009F25D0">
        <w:rPr>
          <w:rFonts w:cstheme="minorHAnsi"/>
        </w:rPr>
        <w:t xml:space="preserve">Table </w:t>
      </w:r>
      <w:r>
        <w:rPr>
          <w:rFonts w:cstheme="minorHAnsi"/>
        </w:rPr>
        <w:t>1</w:t>
      </w:r>
      <w:r w:rsidRPr="009F25D0">
        <w:rPr>
          <w:rFonts w:cstheme="minorHAnsi"/>
        </w:rPr>
        <w:t>. Concentrations of individual PAHs (ng/mL) in stock solutions used to model low (1 h</w:t>
      </w:r>
      <w:r>
        <w:rPr>
          <w:rFonts w:cstheme="minorHAnsi"/>
        </w:rPr>
        <w:t>our</w:t>
      </w:r>
      <w:r w:rsidRPr="009F25D0">
        <w:rPr>
          <w:rFonts w:cstheme="minorHAnsi"/>
        </w:rPr>
        <w:t>), medium (8 h</w:t>
      </w:r>
      <w:r>
        <w:rPr>
          <w:rFonts w:cstheme="minorHAnsi"/>
        </w:rPr>
        <w:t>ours</w:t>
      </w:r>
      <w:r w:rsidRPr="009F25D0">
        <w:rPr>
          <w:rFonts w:cstheme="minorHAnsi"/>
        </w:rPr>
        <w:t>), and high (16 h</w:t>
      </w:r>
      <w:r>
        <w:rPr>
          <w:rFonts w:cstheme="minorHAnsi"/>
        </w:rPr>
        <w:t>ours</w:t>
      </w:r>
      <w:r w:rsidRPr="009F25D0">
        <w:rPr>
          <w:rFonts w:cstheme="minorHAnsi"/>
        </w:rPr>
        <w:t xml:space="preserve">) indoor exposure scenarios for </w:t>
      </w:r>
      <w:r w:rsidRPr="009F25D0">
        <w:rPr>
          <w:rFonts w:cstheme="minorHAnsi"/>
          <w:i/>
        </w:rPr>
        <w:t>in vitro</w:t>
      </w:r>
      <w:r w:rsidRPr="009F25D0">
        <w:rPr>
          <w:rFonts w:cstheme="minorHAnsi"/>
        </w:rPr>
        <w:t xml:space="preserve"> </w:t>
      </w:r>
      <w:proofErr w:type="spellStart"/>
      <w:r w:rsidRPr="009F25D0">
        <w:rPr>
          <w:rFonts w:cstheme="minorHAnsi"/>
        </w:rPr>
        <w:t>cytogenotoxicity</w:t>
      </w:r>
      <w:proofErr w:type="spellEnd"/>
      <w:r w:rsidRPr="009F25D0">
        <w:rPr>
          <w:rFonts w:cstheme="minorHAnsi"/>
        </w:rPr>
        <w:t xml:space="preserve"> testing.</w:t>
      </w:r>
      <w:r>
        <w:rPr>
          <w:rFonts w:cstheme="minorHAnsi"/>
        </w:rPr>
        <w:t xml:space="preserve"> </w:t>
      </w:r>
      <w:r w:rsidRPr="009F25D0">
        <w:rPr>
          <w:rFonts w:cstheme="minorHAnsi"/>
        </w:rPr>
        <w:t>Listed are the concentrations of 11 PAHs incorporated into the low, medium, and high exposure stock solutions, which were formulated based on indoor air measurements from Zagreb households.</w:t>
      </w:r>
      <w:r>
        <w:rPr>
          <w:rFonts w:cstheme="minorHAnsi"/>
        </w:rPr>
        <w:t xml:space="preserve"> </w:t>
      </w:r>
      <w:r w:rsidRPr="009F25D0">
        <w:rPr>
          <w:rFonts w:cstheme="minorHAnsi"/>
        </w:rPr>
        <w:t xml:space="preserve">These stock solutions were used for subsequent </w:t>
      </w:r>
      <w:r w:rsidRPr="009F25D0">
        <w:rPr>
          <w:rFonts w:cstheme="minorHAnsi"/>
          <w:i/>
        </w:rPr>
        <w:t>in vitro</w:t>
      </w:r>
      <w:r w:rsidRPr="009F25D0">
        <w:rPr>
          <w:rFonts w:cstheme="minorHAnsi"/>
        </w:rPr>
        <w:t xml:space="preserve"> treatments of human peripheral blood cells, lung epithelial cells (A549), and hepatocellular carcinoma cells (HepG2).</w:t>
      </w:r>
    </w:p>
    <w:p w:rsidR="007B2941" w:rsidRDefault="007B2941" w:rsidP="007B2941">
      <w:pPr>
        <w:jc w:val="both"/>
        <w:rPr>
          <w:rFonts w:cstheme="minorHAnsi"/>
        </w:rPr>
      </w:pPr>
    </w:p>
    <w:p w:rsidR="007B2941" w:rsidRDefault="007B2941" w:rsidP="007B2941">
      <w:pPr>
        <w:jc w:val="both"/>
        <w:rPr>
          <w:rFonts w:cstheme="minorHAnsi"/>
        </w:rPr>
      </w:pPr>
      <w:bookmarkStart w:id="0" w:name="_GoBack"/>
      <w:bookmarkEnd w:id="0"/>
    </w:p>
    <w:tbl>
      <w:tblPr>
        <w:tblStyle w:val="TableGrid"/>
        <w:tblpPr w:leftFromText="180" w:rightFromText="180" w:vertAnchor="page" w:horzAnchor="margin" w:tblpY="3436"/>
        <w:tblW w:w="6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531"/>
        <w:gridCol w:w="1558"/>
        <w:gridCol w:w="1231"/>
      </w:tblGrid>
      <w:tr w:rsidR="007B2941" w:rsidRPr="008015C4" w:rsidTr="007B2941">
        <w:trPr>
          <w:trHeight w:val="293"/>
        </w:trPr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B2941" w:rsidRPr="008015C4" w:rsidRDefault="007B2941" w:rsidP="007B2941">
            <w:pPr>
              <w:jc w:val="center"/>
              <w:rPr>
                <w:rFonts w:cstheme="minorHAnsi"/>
                <w:b/>
              </w:rPr>
            </w:pPr>
            <w:r w:rsidRPr="008015C4">
              <w:rPr>
                <w:rFonts w:cstheme="minorHAnsi"/>
                <w:b/>
              </w:rPr>
              <w:t>PAH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941" w:rsidRPr="008015C4" w:rsidRDefault="007B2941" w:rsidP="007B2941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Low </w:t>
            </w:r>
            <w:r w:rsidRPr="008015C4">
              <w:rPr>
                <w:rFonts w:cstheme="minorHAnsi"/>
                <w:b/>
                <w:bCs/>
              </w:rPr>
              <w:br/>
              <w:t>[ng/</w:t>
            </w:r>
            <w:r>
              <w:rPr>
                <w:rFonts w:cstheme="minorHAnsi"/>
                <w:b/>
                <w:bCs/>
              </w:rPr>
              <w:t>mL</w:t>
            </w:r>
            <w:r w:rsidRPr="008015C4">
              <w:rPr>
                <w:rFonts w:cstheme="minorHAnsi"/>
                <w:b/>
                <w:bCs/>
              </w:rPr>
              <w:t>]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941" w:rsidRPr="008015C4" w:rsidRDefault="007B2941" w:rsidP="007B2941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Medium</w:t>
            </w:r>
            <w:r w:rsidRPr="008015C4">
              <w:rPr>
                <w:rFonts w:cstheme="minorHAnsi"/>
                <w:b/>
                <w:bCs/>
              </w:rPr>
              <w:br/>
              <w:t>[ng/</w:t>
            </w:r>
            <w:r>
              <w:rPr>
                <w:rFonts w:cstheme="minorHAnsi"/>
                <w:b/>
                <w:bCs/>
              </w:rPr>
              <w:t>mL</w:t>
            </w:r>
            <w:r w:rsidRPr="008015C4">
              <w:rPr>
                <w:rFonts w:cstheme="minorHAnsi"/>
                <w:b/>
                <w:bCs/>
              </w:rPr>
              <w:t>]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941" w:rsidRPr="008015C4" w:rsidRDefault="007B2941" w:rsidP="007B2941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High</w:t>
            </w:r>
            <w:r w:rsidRPr="008015C4">
              <w:rPr>
                <w:rFonts w:cstheme="minorHAnsi"/>
                <w:b/>
                <w:bCs/>
              </w:rPr>
              <w:br/>
              <w:t>[ng/</w:t>
            </w:r>
            <w:r>
              <w:rPr>
                <w:rFonts w:cstheme="minorHAnsi"/>
                <w:b/>
                <w:bCs/>
              </w:rPr>
              <w:t>mL</w:t>
            </w:r>
            <w:r w:rsidRPr="008015C4">
              <w:rPr>
                <w:rFonts w:cstheme="minorHAnsi"/>
                <w:b/>
                <w:bCs/>
              </w:rPr>
              <w:t>]</w:t>
            </w:r>
          </w:p>
        </w:tc>
      </w:tr>
      <w:tr w:rsidR="007B2941" w:rsidRPr="009F25D0" w:rsidTr="007B2941">
        <w:trPr>
          <w:trHeight w:val="232"/>
        </w:trPr>
        <w:tc>
          <w:tcPr>
            <w:tcW w:w="1890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2941" w:rsidRPr="008015C4" w:rsidRDefault="007B2941" w:rsidP="007B2941">
            <w:pPr>
              <w:jc w:val="center"/>
              <w:rPr>
                <w:rFonts w:eastAsia="Calibri" w:cstheme="minorHAnsi"/>
                <w:bCs/>
                <w:lang w:eastAsia="en-GB"/>
              </w:rPr>
            </w:pPr>
            <w:r w:rsidRPr="008015C4">
              <w:rPr>
                <w:rFonts w:cstheme="minorHAnsi"/>
                <w:bCs/>
              </w:rPr>
              <w:t>Flu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105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837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1151</w:t>
            </w:r>
          </w:p>
        </w:tc>
      </w:tr>
      <w:tr w:rsidR="007B2941" w:rsidRPr="009F25D0" w:rsidTr="007B2941">
        <w:trPr>
          <w:trHeight w:val="293"/>
        </w:trPr>
        <w:tc>
          <w:tcPr>
            <w:tcW w:w="1890" w:type="dxa"/>
            <w:noWrap/>
            <w:vAlign w:val="center"/>
            <w:hideMark/>
          </w:tcPr>
          <w:p w:rsidR="007B2941" w:rsidRPr="008015C4" w:rsidRDefault="007B2941" w:rsidP="007B2941">
            <w:pPr>
              <w:jc w:val="center"/>
              <w:rPr>
                <w:rFonts w:eastAsia="Calibri" w:cstheme="minorHAnsi"/>
                <w:bCs/>
                <w:lang w:eastAsia="en-GB"/>
              </w:rPr>
            </w:pPr>
            <w:proofErr w:type="spellStart"/>
            <w:r w:rsidRPr="008015C4">
              <w:rPr>
                <w:rFonts w:cstheme="minorHAnsi"/>
                <w:bCs/>
              </w:rPr>
              <w:t>Pyr</w:t>
            </w:r>
            <w:proofErr w:type="spellEnd"/>
          </w:p>
        </w:tc>
        <w:tc>
          <w:tcPr>
            <w:tcW w:w="15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83</w:t>
            </w:r>
          </w:p>
        </w:tc>
        <w:tc>
          <w:tcPr>
            <w:tcW w:w="1558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660</w:t>
            </w:r>
          </w:p>
        </w:tc>
        <w:tc>
          <w:tcPr>
            <w:tcW w:w="12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908</w:t>
            </w:r>
          </w:p>
        </w:tc>
      </w:tr>
      <w:tr w:rsidR="007B2941" w:rsidRPr="009F25D0" w:rsidTr="007B2941">
        <w:trPr>
          <w:trHeight w:val="293"/>
        </w:trPr>
        <w:tc>
          <w:tcPr>
            <w:tcW w:w="1890" w:type="dxa"/>
            <w:noWrap/>
            <w:vAlign w:val="center"/>
            <w:hideMark/>
          </w:tcPr>
          <w:p w:rsidR="007B2941" w:rsidRPr="008015C4" w:rsidRDefault="007B2941" w:rsidP="007B2941">
            <w:pPr>
              <w:jc w:val="center"/>
              <w:rPr>
                <w:rFonts w:eastAsia="Calibri" w:cstheme="minorHAnsi"/>
                <w:bCs/>
                <w:lang w:eastAsia="en-GB"/>
              </w:rPr>
            </w:pPr>
            <w:proofErr w:type="spellStart"/>
            <w:r w:rsidRPr="008015C4">
              <w:rPr>
                <w:rFonts w:cstheme="minorHAnsi"/>
                <w:bCs/>
              </w:rPr>
              <w:t>BaA</w:t>
            </w:r>
            <w:proofErr w:type="spellEnd"/>
          </w:p>
        </w:tc>
        <w:tc>
          <w:tcPr>
            <w:tcW w:w="15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23</w:t>
            </w:r>
          </w:p>
        </w:tc>
        <w:tc>
          <w:tcPr>
            <w:tcW w:w="1558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184</w:t>
            </w:r>
          </w:p>
        </w:tc>
        <w:tc>
          <w:tcPr>
            <w:tcW w:w="12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253</w:t>
            </w:r>
          </w:p>
        </w:tc>
      </w:tr>
      <w:tr w:rsidR="007B2941" w:rsidRPr="009F25D0" w:rsidTr="007B2941">
        <w:trPr>
          <w:trHeight w:val="293"/>
        </w:trPr>
        <w:tc>
          <w:tcPr>
            <w:tcW w:w="1890" w:type="dxa"/>
            <w:noWrap/>
            <w:vAlign w:val="center"/>
            <w:hideMark/>
          </w:tcPr>
          <w:p w:rsidR="007B2941" w:rsidRPr="008015C4" w:rsidRDefault="007B2941" w:rsidP="007B2941">
            <w:pPr>
              <w:jc w:val="center"/>
              <w:rPr>
                <w:rFonts w:eastAsia="Calibri" w:cstheme="minorHAnsi"/>
                <w:bCs/>
                <w:lang w:eastAsia="en-GB"/>
              </w:rPr>
            </w:pPr>
            <w:proofErr w:type="spellStart"/>
            <w:r w:rsidRPr="008015C4">
              <w:rPr>
                <w:rFonts w:cstheme="minorHAnsi"/>
                <w:bCs/>
              </w:rPr>
              <w:t>Chry</w:t>
            </w:r>
            <w:proofErr w:type="spellEnd"/>
          </w:p>
        </w:tc>
        <w:tc>
          <w:tcPr>
            <w:tcW w:w="15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154</w:t>
            </w:r>
          </w:p>
        </w:tc>
        <w:tc>
          <w:tcPr>
            <w:tcW w:w="1558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1229</w:t>
            </w:r>
          </w:p>
        </w:tc>
        <w:tc>
          <w:tcPr>
            <w:tcW w:w="12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1690</w:t>
            </w:r>
          </w:p>
        </w:tc>
      </w:tr>
      <w:tr w:rsidR="007B2941" w:rsidRPr="009F25D0" w:rsidTr="007B2941">
        <w:trPr>
          <w:trHeight w:val="293"/>
        </w:trPr>
        <w:tc>
          <w:tcPr>
            <w:tcW w:w="1890" w:type="dxa"/>
            <w:noWrap/>
            <w:vAlign w:val="center"/>
            <w:hideMark/>
          </w:tcPr>
          <w:p w:rsidR="007B2941" w:rsidRPr="008015C4" w:rsidRDefault="007B2941" w:rsidP="007B2941">
            <w:pPr>
              <w:jc w:val="center"/>
              <w:rPr>
                <w:rFonts w:eastAsia="Calibri" w:cstheme="minorHAnsi"/>
                <w:bCs/>
                <w:lang w:eastAsia="en-GB"/>
              </w:rPr>
            </w:pPr>
            <w:proofErr w:type="spellStart"/>
            <w:r w:rsidRPr="008015C4">
              <w:rPr>
                <w:rFonts w:cstheme="minorHAnsi"/>
                <w:bCs/>
              </w:rPr>
              <w:t>BjF</w:t>
            </w:r>
            <w:proofErr w:type="spellEnd"/>
          </w:p>
        </w:tc>
        <w:tc>
          <w:tcPr>
            <w:tcW w:w="15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42</w:t>
            </w:r>
          </w:p>
        </w:tc>
        <w:tc>
          <w:tcPr>
            <w:tcW w:w="1558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338</w:t>
            </w:r>
          </w:p>
        </w:tc>
        <w:tc>
          <w:tcPr>
            <w:tcW w:w="12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465</w:t>
            </w:r>
          </w:p>
        </w:tc>
      </w:tr>
      <w:tr w:rsidR="007B2941" w:rsidRPr="009F25D0" w:rsidTr="007B2941">
        <w:trPr>
          <w:trHeight w:val="293"/>
        </w:trPr>
        <w:tc>
          <w:tcPr>
            <w:tcW w:w="1890" w:type="dxa"/>
            <w:noWrap/>
            <w:vAlign w:val="center"/>
            <w:hideMark/>
          </w:tcPr>
          <w:p w:rsidR="007B2941" w:rsidRPr="008015C4" w:rsidRDefault="007B2941" w:rsidP="007B2941">
            <w:pPr>
              <w:jc w:val="center"/>
              <w:rPr>
                <w:rFonts w:eastAsia="Calibri" w:cstheme="minorHAnsi"/>
                <w:bCs/>
                <w:lang w:eastAsia="en-GB"/>
              </w:rPr>
            </w:pPr>
            <w:proofErr w:type="spellStart"/>
            <w:r w:rsidRPr="008015C4">
              <w:rPr>
                <w:rFonts w:cstheme="minorHAnsi"/>
                <w:bCs/>
              </w:rPr>
              <w:t>BbF</w:t>
            </w:r>
            <w:proofErr w:type="spellEnd"/>
          </w:p>
        </w:tc>
        <w:tc>
          <w:tcPr>
            <w:tcW w:w="15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97</w:t>
            </w:r>
          </w:p>
        </w:tc>
        <w:tc>
          <w:tcPr>
            <w:tcW w:w="1558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776</w:t>
            </w:r>
          </w:p>
        </w:tc>
        <w:tc>
          <w:tcPr>
            <w:tcW w:w="12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1067</w:t>
            </w:r>
          </w:p>
        </w:tc>
      </w:tr>
      <w:tr w:rsidR="007B2941" w:rsidRPr="009F25D0" w:rsidTr="007B2941">
        <w:trPr>
          <w:trHeight w:val="293"/>
        </w:trPr>
        <w:tc>
          <w:tcPr>
            <w:tcW w:w="1890" w:type="dxa"/>
            <w:noWrap/>
            <w:vAlign w:val="center"/>
            <w:hideMark/>
          </w:tcPr>
          <w:p w:rsidR="007B2941" w:rsidRPr="008015C4" w:rsidRDefault="007B2941" w:rsidP="007B2941">
            <w:pPr>
              <w:jc w:val="center"/>
              <w:rPr>
                <w:rFonts w:eastAsia="Calibri" w:cstheme="minorHAnsi"/>
                <w:bCs/>
                <w:lang w:eastAsia="en-GB"/>
              </w:rPr>
            </w:pPr>
            <w:proofErr w:type="spellStart"/>
            <w:r w:rsidRPr="008015C4">
              <w:rPr>
                <w:rFonts w:cstheme="minorHAnsi"/>
                <w:bCs/>
              </w:rPr>
              <w:t>BkF</w:t>
            </w:r>
            <w:proofErr w:type="spellEnd"/>
          </w:p>
        </w:tc>
        <w:tc>
          <w:tcPr>
            <w:tcW w:w="15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100</w:t>
            </w:r>
          </w:p>
        </w:tc>
        <w:tc>
          <w:tcPr>
            <w:tcW w:w="1558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799</w:t>
            </w:r>
          </w:p>
        </w:tc>
        <w:tc>
          <w:tcPr>
            <w:tcW w:w="12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1098</w:t>
            </w:r>
          </w:p>
        </w:tc>
      </w:tr>
      <w:tr w:rsidR="007B2941" w:rsidRPr="009F25D0" w:rsidTr="007B2941">
        <w:trPr>
          <w:trHeight w:val="293"/>
        </w:trPr>
        <w:tc>
          <w:tcPr>
            <w:tcW w:w="1890" w:type="dxa"/>
            <w:noWrap/>
            <w:vAlign w:val="center"/>
            <w:hideMark/>
          </w:tcPr>
          <w:p w:rsidR="007B2941" w:rsidRPr="008015C4" w:rsidRDefault="007B2941" w:rsidP="007B2941">
            <w:pPr>
              <w:jc w:val="center"/>
              <w:rPr>
                <w:rFonts w:eastAsia="Calibri" w:cstheme="minorHAnsi"/>
                <w:bCs/>
                <w:lang w:eastAsia="en-GB"/>
              </w:rPr>
            </w:pPr>
            <w:proofErr w:type="spellStart"/>
            <w:r w:rsidRPr="008015C4">
              <w:rPr>
                <w:rFonts w:cstheme="minorHAnsi"/>
                <w:bCs/>
              </w:rPr>
              <w:t>BaP</w:t>
            </w:r>
            <w:proofErr w:type="spellEnd"/>
          </w:p>
        </w:tc>
        <w:tc>
          <w:tcPr>
            <w:tcW w:w="15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170</w:t>
            </w:r>
          </w:p>
        </w:tc>
        <w:tc>
          <w:tcPr>
            <w:tcW w:w="1558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1359</w:t>
            </w:r>
          </w:p>
        </w:tc>
        <w:tc>
          <w:tcPr>
            <w:tcW w:w="12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1869</w:t>
            </w:r>
          </w:p>
        </w:tc>
      </w:tr>
      <w:tr w:rsidR="007B2941" w:rsidRPr="009F25D0" w:rsidTr="007B2941">
        <w:trPr>
          <w:trHeight w:val="293"/>
        </w:trPr>
        <w:tc>
          <w:tcPr>
            <w:tcW w:w="1890" w:type="dxa"/>
            <w:noWrap/>
            <w:vAlign w:val="center"/>
            <w:hideMark/>
          </w:tcPr>
          <w:p w:rsidR="007B2941" w:rsidRPr="008015C4" w:rsidRDefault="007B2941" w:rsidP="007B2941">
            <w:pPr>
              <w:jc w:val="center"/>
              <w:rPr>
                <w:rFonts w:eastAsia="Calibri" w:cstheme="minorHAnsi"/>
                <w:bCs/>
                <w:lang w:eastAsia="en-GB"/>
              </w:rPr>
            </w:pPr>
            <w:proofErr w:type="spellStart"/>
            <w:r w:rsidRPr="008015C4">
              <w:rPr>
                <w:rFonts w:cstheme="minorHAnsi"/>
                <w:bCs/>
              </w:rPr>
              <w:t>DahA</w:t>
            </w:r>
            <w:proofErr w:type="spellEnd"/>
          </w:p>
        </w:tc>
        <w:tc>
          <w:tcPr>
            <w:tcW w:w="15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14</w:t>
            </w:r>
          </w:p>
        </w:tc>
        <w:tc>
          <w:tcPr>
            <w:tcW w:w="1558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115</w:t>
            </w:r>
          </w:p>
        </w:tc>
        <w:tc>
          <w:tcPr>
            <w:tcW w:w="12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158</w:t>
            </w:r>
          </w:p>
        </w:tc>
      </w:tr>
      <w:tr w:rsidR="007B2941" w:rsidRPr="009F25D0" w:rsidTr="007B2941">
        <w:trPr>
          <w:trHeight w:val="293"/>
        </w:trPr>
        <w:tc>
          <w:tcPr>
            <w:tcW w:w="1890" w:type="dxa"/>
            <w:noWrap/>
            <w:vAlign w:val="center"/>
          </w:tcPr>
          <w:p w:rsidR="007B2941" w:rsidRPr="008015C4" w:rsidRDefault="007B2941" w:rsidP="007B2941">
            <w:pPr>
              <w:jc w:val="center"/>
              <w:rPr>
                <w:rFonts w:cstheme="minorHAnsi"/>
                <w:bCs/>
              </w:rPr>
            </w:pPr>
            <w:proofErr w:type="spellStart"/>
            <w:r w:rsidRPr="008015C4">
              <w:rPr>
                <w:rFonts w:cstheme="minorHAnsi"/>
                <w:bCs/>
              </w:rPr>
              <w:t>BghiP</w:t>
            </w:r>
            <w:proofErr w:type="spellEnd"/>
          </w:p>
        </w:tc>
        <w:tc>
          <w:tcPr>
            <w:tcW w:w="15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167</w:t>
            </w:r>
          </w:p>
        </w:tc>
        <w:tc>
          <w:tcPr>
            <w:tcW w:w="1558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1336</w:t>
            </w:r>
          </w:p>
        </w:tc>
        <w:tc>
          <w:tcPr>
            <w:tcW w:w="1231" w:type="dxa"/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1837</w:t>
            </w:r>
          </w:p>
        </w:tc>
      </w:tr>
      <w:tr w:rsidR="007B2941" w:rsidRPr="009F25D0" w:rsidTr="007B2941">
        <w:trPr>
          <w:trHeight w:val="80"/>
        </w:trPr>
        <w:tc>
          <w:tcPr>
            <w:tcW w:w="1890" w:type="dxa"/>
            <w:tcBorders>
              <w:bottom w:val="single" w:sz="4" w:space="0" w:color="auto"/>
            </w:tcBorders>
            <w:noWrap/>
            <w:vAlign w:val="center"/>
          </w:tcPr>
          <w:p w:rsidR="007B2941" w:rsidRPr="008015C4" w:rsidRDefault="007B2941" w:rsidP="007B2941">
            <w:pPr>
              <w:jc w:val="center"/>
              <w:rPr>
                <w:rFonts w:cstheme="minorHAnsi"/>
                <w:bCs/>
              </w:rPr>
            </w:pPr>
            <w:r w:rsidRPr="008015C4">
              <w:rPr>
                <w:rFonts w:cstheme="minorHAnsi"/>
                <w:bCs/>
              </w:rPr>
              <w:t>IP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60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484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7B2941" w:rsidRPr="009F25D0" w:rsidRDefault="007B2941" w:rsidP="007B2941">
            <w:pPr>
              <w:jc w:val="center"/>
              <w:rPr>
                <w:rFonts w:cstheme="minorHAnsi"/>
              </w:rPr>
            </w:pPr>
            <w:r w:rsidRPr="009F25D0">
              <w:rPr>
                <w:rFonts w:cstheme="minorHAnsi"/>
              </w:rPr>
              <w:t>665</w:t>
            </w:r>
          </w:p>
        </w:tc>
      </w:tr>
    </w:tbl>
    <w:p w:rsidR="007B2941" w:rsidRDefault="007B2941" w:rsidP="007B2941"/>
    <w:p w:rsidR="007B2941" w:rsidRDefault="007B2941" w:rsidP="007B2941"/>
    <w:p w:rsidR="007B2941" w:rsidRDefault="007B2941" w:rsidP="007B2941"/>
    <w:p w:rsidR="007B2941" w:rsidRDefault="007B2941" w:rsidP="007B2941"/>
    <w:p w:rsidR="007B2941" w:rsidRDefault="007B2941" w:rsidP="007B2941"/>
    <w:p w:rsidR="007B2941" w:rsidRDefault="007B2941" w:rsidP="007B2941"/>
    <w:p w:rsidR="007B2941" w:rsidRDefault="007B2941" w:rsidP="007B2941"/>
    <w:p w:rsidR="007B2941" w:rsidRDefault="007B2941" w:rsidP="007B2941"/>
    <w:p w:rsidR="007B2941" w:rsidRDefault="007B2941" w:rsidP="007B2941"/>
    <w:p w:rsidR="007B2941" w:rsidRDefault="007B2941" w:rsidP="007B2941"/>
    <w:p w:rsidR="007B2941" w:rsidRDefault="007B2941" w:rsidP="007B2941"/>
    <w:sectPr w:rsidR="007B29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941"/>
    <w:rsid w:val="007B2941"/>
    <w:rsid w:val="00B1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F77B9"/>
  <w15:chartTrackingRefBased/>
  <w15:docId w15:val="{08E2D307-5097-4BA9-89FD-47FF49C80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29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 Kazensky</dc:creator>
  <cp:keywords/>
  <dc:description/>
  <cp:lastModifiedBy>Luka Kazensky</cp:lastModifiedBy>
  <cp:revision>1</cp:revision>
  <dcterms:created xsi:type="dcterms:W3CDTF">2025-12-12T06:40:00Z</dcterms:created>
  <dcterms:modified xsi:type="dcterms:W3CDTF">2025-12-12T06:43:00Z</dcterms:modified>
</cp:coreProperties>
</file>