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8C7BD8" w14:textId="77777777" w:rsidR="005235A0" w:rsidRPr="005235A0" w:rsidRDefault="005235A0" w:rsidP="005235A0">
      <w:pPr>
        <w:spacing w:after="0" w:line="240" w:lineRule="auto"/>
        <w:rPr>
          <w:rFonts w:ascii="Times New Roman" w:hAnsi="Times New Roman" w:cs="Times New Roman"/>
          <w:b/>
          <w:sz w:val="24"/>
          <w:szCs w:val="24"/>
        </w:rPr>
      </w:pPr>
      <w:r w:rsidRPr="005235A0">
        <w:rPr>
          <w:rFonts w:ascii="Times New Roman" w:hAnsi="Times New Roman" w:cs="Times New Roman"/>
          <w:b/>
          <w:sz w:val="24"/>
          <w:szCs w:val="24"/>
          <w:u w:val="single"/>
        </w:rPr>
        <w:t>Appendix Figures S1-S6:</w:t>
      </w:r>
      <w:r w:rsidRPr="005235A0">
        <w:rPr>
          <w:rFonts w:ascii="Times New Roman" w:hAnsi="Times New Roman" w:cs="Times New Roman"/>
          <w:b/>
          <w:sz w:val="24"/>
          <w:szCs w:val="24"/>
        </w:rPr>
        <w:t xml:space="preserve"> (Extended) Maximum likelihood phylogenetic trees</w:t>
      </w:r>
    </w:p>
    <w:p w14:paraId="7E77E2CF" w14:textId="77777777" w:rsidR="005235A0" w:rsidRDefault="005235A0" w:rsidP="005235A0">
      <w:pPr>
        <w:spacing w:before="240" w:after="0" w:line="240" w:lineRule="auto"/>
        <w:rPr>
          <w:rFonts w:ascii="Times New Roman" w:hAnsi="Times New Roman" w:cs="Times New Roman"/>
          <w:b/>
          <w:bCs/>
          <w:noProof/>
        </w:rPr>
      </w:pPr>
    </w:p>
    <w:p w14:paraId="58451B21" w14:textId="77777777" w:rsidR="005235A0" w:rsidRPr="0054076E" w:rsidRDefault="005235A0" w:rsidP="005235A0">
      <w:pPr>
        <w:spacing w:before="240" w:after="0" w:line="240" w:lineRule="auto"/>
        <w:rPr>
          <w:rFonts w:ascii="Times New Roman" w:hAnsi="Times New Roman" w:cs="Times New Roman"/>
          <w:b/>
          <w:bCs/>
        </w:rPr>
      </w:pPr>
      <w:r w:rsidRPr="0054076E">
        <w:rPr>
          <w:rFonts w:ascii="Times New Roman" w:hAnsi="Times New Roman" w:cs="Times New Roman"/>
          <w:b/>
          <w:bCs/>
          <w:noProof/>
        </w:rPr>
        <w:drawing>
          <wp:inline distT="0" distB="0" distL="0" distR="0" wp14:anchorId="53785FEF" wp14:editId="61502AFD">
            <wp:extent cx="5736566" cy="3586421"/>
            <wp:effectExtent l="0" t="0" r="0" b="0"/>
            <wp:docPr id="176770736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23531"/>
                    <a:stretch/>
                  </pic:blipFill>
                  <pic:spPr bwMode="auto">
                    <a:xfrm>
                      <a:off x="0" y="0"/>
                      <a:ext cx="5752996" cy="3596693"/>
                    </a:xfrm>
                    <a:prstGeom prst="rect">
                      <a:avLst/>
                    </a:prstGeom>
                    <a:noFill/>
                    <a:ln>
                      <a:noFill/>
                    </a:ln>
                    <a:extLst>
                      <a:ext uri="{53640926-AAD7-44D8-BBD7-CCE9431645EC}">
                        <a14:shadowObscured xmlns:a14="http://schemas.microsoft.com/office/drawing/2010/main"/>
                      </a:ext>
                    </a:extLst>
                  </pic:spPr>
                </pic:pic>
              </a:graphicData>
            </a:graphic>
          </wp:inline>
        </w:drawing>
      </w:r>
    </w:p>
    <w:p w14:paraId="6E2EAB9C" w14:textId="4E2D5194" w:rsidR="005235A0" w:rsidRPr="0054076E" w:rsidRDefault="005235A0" w:rsidP="005235A0">
      <w:pPr>
        <w:spacing w:before="240" w:after="0" w:line="240" w:lineRule="auto"/>
        <w:jc w:val="both"/>
        <w:rPr>
          <w:rFonts w:ascii="Times New Roman" w:hAnsi="Times New Roman" w:cs="Times New Roman"/>
          <w:sz w:val="20"/>
          <w:szCs w:val="20"/>
        </w:rPr>
      </w:pPr>
      <w:r w:rsidRPr="0054076E">
        <w:rPr>
          <w:rFonts w:ascii="Times New Roman" w:hAnsi="Times New Roman" w:cs="Times New Roman"/>
          <w:sz w:val="20"/>
          <w:szCs w:val="20"/>
        </w:rPr>
        <w:t xml:space="preserve">Figure S1: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w:t>
      </w:r>
      <w:proofErr w:type="spellStart"/>
      <w:r w:rsidRPr="0054076E">
        <w:rPr>
          <w:rFonts w:ascii="Times New Roman" w:hAnsi="Times New Roman" w:cs="Times New Roman"/>
          <w:i/>
          <w:iCs/>
          <w:sz w:val="20"/>
          <w:szCs w:val="20"/>
        </w:rPr>
        <w:t>Dicistroviridae</w:t>
      </w:r>
      <w:proofErr w:type="spellEnd"/>
      <w:r w:rsidRPr="0054076E">
        <w:rPr>
          <w:rFonts w:ascii="Times New Roman" w:hAnsi="Times New Roman" w:cs="Times New Roman"/>
          <w:sz w:val="20"/>
          <w:szCs w:val="20"/>
        </w:rPr>
        <w:t xml:space="preserve"> sp. virus-like sequences (Virus-like contig 188 and Virus-like contig 254) obtained from pooled samples of </w:t>
      </w:r>
      <w:r w:rsidRPr="0054076E">
        <w:rPr>
          <w:rFonts w:ascii="Times New Roman" w:hAnsi="Times New Roman" w:cs="Times New Roman"/>
          <w:i/>
          <w:iCs/>
          <w:sz w:val="20"/>
          <w:szCs w:val="20"/>
        </w:rPr>
        <w:t>P. alleni</w:t>
      </w:r>
      <w:r w:rsidRPr="0054076E">
        <w:rPr>
          <w:rFonts w:ascii="Times New Roman" w:hAnsi="Times New Roman" w:cs="Times New Roman"/>
          <w:sz w:val="20"/>
          <w:szCs w:val="20"/>
        </w:rPr>
        <w:t xml:space="preserve"> and </w:t>
      </w:r>
      <w:r w:rsidRPr="0054076E">
        <w:rPr>
          <w:rFonts w:ascii="Times New Roman" w:hAnsi="Times New Roman" w:cs="Times New Roman"/>
          <w:i/>
          <w:iCs/>
          <w:sz w:val="20"/>
          <w:szCs w:val="20"/>
        </w:rPr>
        <w:t xml:space="preserve">P. clarkii </w:t>
      </w:r>
      <w:r w:rsidRPr="0054076E">
        <w:rPr>
          <w:rFonts w:ascii="Times New Roman" w:hAnsi="Times New Roman" w:cs="Times New Roman"/>
          <w:sz w:val="20"/>
          <w:szCs w:val="20"/>
        </w:rPr>
        <w:t xml:space="preserve">and related members of </w:t>
      </w:r>
      <w:proofErr w:type="spellStart"/>
      <w:r w:rsidRPr="0054076E">
        <w:rPr>
          <w:rFonts w:ascii="Times New Roman" w:hAnsi="Times New Roman" w:cs="Times New Roman"/>
          <w:i/>
          <w:iCs/>
          <w:sz w:val="20"/>
          <w:szCs w:val="20"/>
        </w:rPr>
        <w:t>Dicistroviridae</w:t>
      </w:r>
      <w:proofErr w:type="spellEnd"/>
      <w:r w:rsidRPr="0054076E">
        <w:rPr>
          <w:rFonts w:ascii="Times New Roman" w:hAnsi="Times New Roman" w:cs="Times New Roman"/>
          <w:sz w:val="20"/>
          <w:szCs w:val="20"/>
        </w:rPr>
        <w:t xml:space="preserve"> family. Tree is rooted at mid-point Values next to the branches represent bootstrap (%) support values (those higher than 60 % are shown), while the branch length represents the average number of amino acid substitutions per site. Tip labels are color coded according to the associated source samples as shown in the legend.</w:t>
      </w:r>
      <w:r w:rsidR="008F0196">
        <w:rPr>
          <w:rFonts w:ascii="Times New Roman" w:hAnsi="Times New Roman" w:cs="Times New Roman"/>
          <w:sz w:val="20"/>
          <w:szCs w:val="20"/>
        </w:rPr>
        <w:t xml:space="preserve"> </w:t>
      </w:r>
      <w:r w:rsidR="008F0196" w:rsidRPr="008F0196">
        <w:rPr>
          <w:rFonts w:ascii="Times New Roman" w:hAnsi="Times New Roman" w:cs="Times New Roman"/>
          <w:sz w:val="20"/>
          <w:szCs w:val="20"/>
        </w:rPr>
        <w:t xml:space="preserve">The dotted line connecting the leaf corresponding to viral sequence from this study and its label is shown in red. In labels, NCBI </w:t>
      </w:r>
      <w:proofErr w:type="spellStart"/>
      <w:r w:rsidR="008F0196" w:rsidRPr="008F0196">
        <w:rPr>
          <w:rFonts w:ascii="Times New Roman" w:hAnsi="Times New Roman" w:cs="Times New Roman"/>
          <w:sz w:val="20"/>
          <w:szCs w:val="20"/>
        </w:rPr>
        <w:t>Genbank</w:t>
      </w:r>
      <w:proofErr w:type="spellEnd"/>
      <w:r w:rsidR="008F0196" w:rsidRPr="008F0196">
        <w:rPr>
          <w:rFonts w:ascii="Times New Roman" w:hAnsi="Times New Roman" w:cs="Times New Roman"/>
          <w:sz w:val="20"/>
          <w:szCs w:val="20"/>
        </w:rPr>
        <w:t xml:space="preserve"> accessions are given in front of contig or virus names.</w:t>
      </w:r>
    </w:p>
    <w:p w14:paraId="0F7A6BB9" w14:textId="77777777" w:rsidR="005235A0" w:rsidRPr="0054076E" w:rsidRDefault="005235A0" w:rsidP="005235A0">
      <w:pPr>
        <w:spacing w:before="240" w:after="0" w:line="240" w:lineRule="auto"/>
        <w:jc w:val="both"/>
        <w:rPr>
          <w:rFonts w:ascii="Times New Roman" w:hAnsi="Times New Roman" w:cs="Times New Roman"/>
        </w:rPr>
      </w:pPr>
    </w:p>
    <w:p w14:paraId="668348FC"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5593CEE7"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22754837"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086026B9"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6BBA3848"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620E2162" w14:textId="77777777" w:rsidR="005235A0" w:rsidRPr="0054076E" w:rsidRDefault="005235A0" w:rsidP="005235A0">
      <w:pPr>
        <w:spacing w:before="240" w:after="0" w:line="240" w:lineRule="auto"/>
        <w:jc w:val="both"/>
        <w:rPr>
          <w:rFonts w:ascii="Times New Roman" w:hAnsi="Times New Roman" w:cs="Times New Roman"/>
          <w:sz w:val="20"/>
          <w:szCs w:val="20"/>
        </w:rPr>
      </w:pPr>
    </w:p>
    <w:p w14:paraId="532396ED" w14:textId="77777777" w:rsidR="005235A0" w:rsidRPr="0054076E" w:rsidRDefault="005235A0" w:rsidP="005235A0">
      <w:pPr>
        <w:spacing w:before="240" w:after="0" w:line="240" w:lineRule="auto"/>
        <w:jc w:val="both"/>
        <w:rPr>
          <w:rFonts w:ascii="Times New Roman" w:hAnsi="Times New Roman" w:cs="Times New Roman"/>
          <w:sz w:val="20"/>
          <w:szCs w:val="20"/>
        </w:rPr>
      </w:pPr>
      <w:r w:rsidRPr="0054076E">
        <w:rPr>
          <w:rFonts w:ascii="Times New Roman" w:hAnsi="Times New Roman" w:cs="Times New Roman"/>
          <w:noProof/>
          <w:sz w:val="20"/>
          <w:szCs w:val="20"/>
        </w:rPr>
        <w:lastRenderedPageBreak/>
        <w:drawing>
          <wp:inline distT="0" distB="0" distL="0" distR="0" wp14:anchorId="013C3BD3" wp14:editId="7ECFCB04">
            <wp:extent cx="5287993" cy="5262113"/>
            <wp:effectExtent l="0" t="0" r="8255" b="0"/>
            <wp:docPr id="12739425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a:extLst>
                        <a:ext uri="{28A0092B-C50C-407E-A947-70E740481C1C}">
                          <a14:useLocalDpi xmlns:a14="http://schemas.microsoft.com/office/drawing/2010/main" val="0"/>
                        </a:ext>
                      </a:extLst>
                    </a:blip>
                    <a:srcRect l="3449" t="14407" r="4640" b="20970"/>
                    <a:stretch/>
                  </pic:blipFill>
                  <pic:spPr bwMode="auto">
                    <a:xfrm>
                      <a:off x="0" y="0"/>
                      <a:ext cx="5288323" cy="5262442"/>
                    </a:xfrm>
                    <a:prstGeom prst="rect">
                      <a:avLst/>
                    </a:prstGeom>
                    <a:noFill/>
                    <a:ln>
                      <a:noFill/>
                    </a:ln>
                    <a:extLst>
                      <a:ext uri="{53640926-AAD7-44D8-BBD7-CCE9431645EC}">
                        <a14:shadowObscured xmlns:a14="http://schemas.microsoft.com/office/drawing/2010/main"/>
                      </a:ext>
                    </a:extLst>
                  </pic:spPr>
                </pic:pic>
              </a:graphicData>
            </a:graphic>
          </wp:inline>
        </w:drawing>
      </w:r>
    </w:p>
    <w:p w14:paraId="1761D246" w14:textId="77777777" w:rsidR="005235A0" w:rsidRPr="0054076E" w:rsidRDefault="005235A0" w:rsidP="005235A0">
      <w:pPr>
        <w:spacing w:before="240" w:after="0" w:line="240" w:lineRule="auto"/>
        <w:jc w:val="both"/>
        <w:rPr>
          <w:rFonts w:ascii="Times New Roman" w:hAnsi="Times New Roman" w:cs="Times New Roman"/>
          <w:sz w:val="20"/>
          <w:szCs w:val="20"/>
        </w:rPr>
      </w:pPr>
      <w:r w:rsidRPr="0054076E">
        <w:rPr>
          <w:rFonts w:ascii="Times New Roman" w:hAnsi="Times New Roman" w:cs="Times New Roman"/>
          <w:noProof/>
          <w:sz w:val="20"/>
          <w:szCs w:val="20"/>
        </w:rPr>
        <w:drawing>
          <wp:inline distT="0" distB="0" distL="0" distR="0" wp14:anchorId="04AC4F98" wp14:editId="617631E4">
            <wp:extent cx="5736508" cy="2700068"/>
            <wp:effectExtent l="0" t="0" r="0" b="5080"/>
            <wp:docPr id="14550527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016" t="8635" r="1794" b="8619"/>
                    <a:stretch/>
                  </pic:blipFill>
                  <pic:spPr bwMode="auto">
                    <a:xfrm>
                      <a:off x="0" y="0"/>
                      <a:ext cx="5746589" cy="2704813"/>
                    </a:xfrm>
                    <a:prstGeom prst="rect">
                      <a:avLst/>
                    </a:prstGeom>
                    <a:noFill/>
                    <a:ln>
                      <a:noFill/>
                    </a:ln>
                    <a:extLst>
                      <a:ext uri="{53640926-AAD7-44D8-BBD7-CCE9431645EC}">
                        <a14:shadowObscured xmlns:a14="http://schemas.microsoft.com/office/drawing/2010/main"/>
                      </a:ext>
                    </a:extLst>
                  </pic:spPr>
                </pic:pic>
              </a:graphicData>
            </a:graphic>
          </wp:inline>
        </w:drawing>
      </w:r>
    </w:p>
    <w:p w14:paraId="1ECC888B" w14:textId="2B76D14F" w:rsidR="005235A0" w:rsidRPr="0054076E" w:rsidRDefault="005235A0" w:rsidP="008F0196">
      <w:pPr>
        <w:spacing w:line="240" w:lineRule="auto"/>
        <w:jc w:val="both"/>
        <w:rPr>
          <w:rFonts w:ascii="Times New Roman" w:hAnsi="Times New Roman" w:cs="Times New Roman"/>
          <w:sz w:val="20"/>
          <w:szCs w:val="20"/>
        </w:rPr>
      </w:pPr>
      <w:r w:rsidRPr="0054076E">
        <w:rPr>
          <w:rFonts w:ascii="Times New Roman" w:hAnsi="Times New Roman" w:cs="Times New Roman"/>
          <w:sz w:val="20"/>
          <w:szCs w:val="20"/>
        </w:rPr>
        <w:t xml:space="preserve">Figure S2: (Up)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Virus-like contig 253 obtained from pooled samples of </w:t>
      </w:r>
      <w:r w:rsidRPr="0054076E">
        <w:rPr>
          <w:rFonts w:ascii="Times New Roman" w:hAnsi="Times New Roman" w:cs="Times New Roman"/>
          <w:i/>
          <w:iCs/>
          <w:sz w:val="20"/>
          <w:szCs w:val="20"/>
        </w:rPr>
        <w:t>P. alleni</w:t>
      </w:r>
      <w:r w:rsidRPr="0054076E">
        <w:rPr>
          <w:rFonts w:ascii="Times New Roman" w:hAnsi="Times New Roman" w:cs="Times New Roman"/>
          <w:sz w:val="20"/>
          <w:szCs w:val="20"/>
        </w:rPr>
        <w:t xml:space="preserve"> and Virus-like contig 187 obtained from pooled samples of </w:t>
      </w:r>
      <w:r w:rsidRPr="0054076E">
        <w:rPr>
          <w:rFonts w:ascii="Times New Roman" w:hAnsi="Times New Roman" w:cs="Times New Roman"/>
          <w:i/>
          <w:iCs/>
          <w:sz w:val="20"/>
          <w:szCs w:val="20"/>
        </w:rPr>
        <w:t>P. clarkii</w:t>
      </w:r>
      <w:r w:rsidRPr="0054076E">
        <w:rPr>
          <w:rFonts w:ascii="Times New Roman" w:hAnsi="Times New Roman" w:cs="Times New Roman"/>
          <w:sz w:val="20"/>
          <w:szCs w:val="20"/>
        </w:rPr>
        <w:t xml:space="preserve"> and members related to </w:t>
      </w:r>
      <w:proofErr w:type="spellStart"/>
      <w:r w:rsidRPr="0054076E">
        <w:rPr>
          <w:rFonts w:ascii="Times New Roman" w:hAnsi="Times New Roman" w:cs="Times New Roman"/>
          <w:i/>
          <w:iCs/>
          <w:sz w:val="20"/>
          <w:szCs w:val="20"/>
        </w:rPr>
        <w:t>Tombusviridae</w:t>
      </w:r>
      <w:proofErr w:type="spellEnd"/>
      <w:r w:rsidRPr="0054076E">
        <w:rPr>
          <w:rFonts w:ascii="Times New Roman" w:hAnsi="Times New Roman" w:cs="Times New Roman"/>
          <w:sz w:val="20"/>
          <w:szCs w:val="20"/>
        </w:rPr>
        <w:t xml:space="preserve"> family according to RVMT global RNA virus phylogenetic analysis (Neri et al., 2022). Tree is rooted at mid-point. Values next to the branches represent bootstrap (%) support values </w:t>
      </w:r>
      <w:r w:rsidRPr="0054076E">
        <w:rPr>
          <w:rFonts w:ascii="Times New Roman" w:hAnsi="Times New Roman" w:cs="Times New Roman"/>
          <w:sz w:val="20"/>
          <w:szCs w:val="20"/>
        </w:rPr>
        <w:lastRenderedPageBreak/>
        <w:t>(those higher than 60 % are shown), while the branch length represents the average number of amino acid substitutions per site. Tip labels are color coded according to the associated source samples as shown in the legend.</w:t>
      </w:r>
      <w:r w:rsidR="008F0196">
        <w:rPr>
          <w:rFonts w:ascii="Times New Roman" w:hAnsi="Times New Roman" w:cs="Times New Roman"/>
          <w:sz w:val="20"/>
          <w:szCs w:val="20"/>
        </w:rPr>
        <w:t xml:space="preserve"> </w:t>
      </w:r>
      <w:r w:rsidR="008F0196" w:rsidRPr="0054076E">
        <w:rPr>
          <w:rFonts w:ascii="Times New Roman" w:hAnsi="Times New Roman" w:cs="Times New Roman"/>
          <w:sz w:val="20"/>
          <w:szCs w:val="20"/>
        </w:rPr>
        <w:t xml:space="preserve">The </w:t>
      </w:r>
      <w:r w:rsidR="008F0196">
        <w:rPr>
          <w:rFonts w:ascii="Times New Roman" w:hAnsi="Times New Roman" w:cs="Times New Roman"/>
          <w:sz w:val="20"/>
          <w:szCs w:val="20"/>
        </w:rPr>
        <w:t>dotted line</w:t>
      </w:r>
      <w:r w:rsidR="008F0196" w:rsidRPr="0054076E">
        <w:rPr>
          <w:rFonts w:ascii="Times New Roman" w:hAnsi="Times New Roman" w:cs="Times New Roman"/>
          <w:sz w:val="20"/>
          <w:szCs w:val="20"/>
        </w:rPr>
        <w:t xml:space="preserve"> </w:t>
      </w:r>
      <w:r w:rsidR="008F0196">
        <w:rPr>
          <w:rFonts w:ascii="Times New Roman" w:hAnsi="Times New Roman" w:cs="Times New Roman"/>
          <w:sz w:val="20"/>
          <w:szCs w:val="20"/>
        </w:rPr>
        <w:t>connecting</w:t>
      </w:r>
      <w:r w:rsidR="008F0196" w:rsidRPr="0054076E">
        <w:rPr>
          <w:rFonts w:ascii="Times New Roman" w:hAnsi="Times New Roman" w:cs="Times New Roman"/>
          <w:sz w:val="20"/>
          <w:szCs w:val="20"/>
        </w:rPr>
        <w:t xml:space="preserve"> </w:t>
      </w:r>
      <w:r w:rsidR="008F0196">
        <w:rPr>
          <w:rFonts w:ascii="Times New Roman" w:hAnsi="Times New Roman" w:cs="Times New Roman"/>
          <w:sz w:val="20"/>
          <w:szCs w:val="20"/>
        </w:rPr>
        <w:t>the</w:t>
      </w:r>
      <w:r w:rsidR="008F0196" w:rsidRPr="0054076E">
        <w:rPr>
          <w:rFonts w:ascii="Times New Roman" w:hAnsi="Times New Roman" w:cs="Times New Roman"/>
          <w:sz w:val="20"/>
          <w:szCs w:val="20"/>
        </w:rPr>
        <w:t xml:space="preserve"> leaf corresponding to viral sequence from this study </w:t>
      </w:r>
      <w:r w:rsidR="008F0196">
        <w:rPr>
          <w:rFonts w:ascii="Times New Roman" w:hAnsi="Times New Roman" w:cs="Times New Roman"/>
          <w:sz w:val="20"/>
          <w:szCs w:val="20"/>
        </w:rPr>
        <w:t>and its label</w:t>
      </w:r>
      <w:r w:rsidR="008F0196" w:rsidRPr="0054076E">
        <w:rPr>
          <w:rFonts w:ascii="Times New Roman" w:hAnsi="Times New Roman" w:cs="Times New Roman"/>
          <w:sz w:val="20"/>
          <w:szCs w:val="20"/>
        </w:rPr>
        <w:t xml:space="preserve"> is shown in red.</w:t>
      </w:r>
      <w:r w:rsidR="008F0196">
        <w:rPr>
          <w:rFonts w:ascii="Times New Roman" w:hAnsi="Times New Roman" w:cs="Times New Roman"/>
          <w:sz w:val="20"/>
          <w:szCs w:val="20"/>
        </w:rPr>
        <w:t xml:space="preserve"> In labels, NCBI </w:t>
      </w:r>
      <w:proofErr w:type="spellStart"/>
      <w:r w:rsidR="008F0196">
        <w:rPr>
          <w:rFonts w:ascii="Times New Roman" w:hAnsi="Times New Roman" w:cs="Times New Roman"/>
          <w:sz w:val="20"/>
          <w:szCs w:val="20"/>
        </w:rPr>
        <w:t>Genbank</w:t>
      </w:r>
      <w:proofErr w:type="spellEnd"/>
      <w:r w:rsidR="008F0196">
        <w:rPr>
          <w:rFonts w:ascii="Times New Roman" w:hAnsi="Times New Roman" w:cs="Times New Roman"/>
          <w:sz w:val="20"/>
          <w:szCs w:val="20"/>
        </w:rPr>
        <w:t xml:space="preserve"> accessions are given in front of contig or virus names.</w:t>
      </w:r>
      <w:r w:rsidRPr="0054076E">
        <w:rPr>
          <w:rFonts w:ascii="Times New Roman" w:hAnsi="Times New Roman" w:cs="Times New Roman"/>
          <w:sz w:val="20"/>
          <w:szCs w:val="20"/>
        </w:rPr>
        <w:t xml:space="preserve"> (Down) Collapsed phylogenetic tree.</w:t>
      </w:r>
    </w:p>
    <w:p w14:paraId="279F106B" w14:textId="77777777" w:rsidR="005235A0" w:rsidRPr="0054076E" w:rsidRDefault="005235A0" w:rsidP="005235A0">
      <w:pPr>
        <w:spacing w:before="240" w:after="0" w:line="240" w:lineRule="auto"/>
        <w:jc w:val="both"/>
        <w:rPr>
          <w:rFonts w:ascii="Times New Roman" w:hAnsi="Times New Roman" w:cs="Times New Roman"/>
        </w:rPr>
      </w:pPr>
      <w:r w:rsidRPr="0054076E">
        <w:rPr>
          <w:rFonts w:ascii="Times New Roman" w:hAnsi="Times New Roman" w:cs="Times New Roman"/>
          <w:noProof/>
        </w:rPr>
        <w:drawing>
          <wp:inline distT="0" distB="0" distL="0" distR="0" wp14:anchorId="0E64D019" wp14:editId="4C900182">
            <wp:extent cx="4563374" cy="7254815"/>
            <wp:effectExtent l="0" t="0" r="8890" b="3810"/>
            <wp:docPr id="169431815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2">
                      <a:extLst>
                        <a:ext uri="{28A0092B-C50C-407E-A947-70E740481C1C}">
                          <a14:useLocalDpi xmlns:a14="http://schemas.microsoft.com/office/drawing/2010/main" val="0"/>
                        </a:ext>
                      </a:extLst>
                    </a:blip>
                    <a:srcRect l="12294" t="5509" r="8390" b="5397"/>
                    <a:stretch/>
                  </pic:blipFill>
                  <pic:spPr bwMode="auto">
                    <a:xfrm>
                      <a:off x="0" y="0"/>
                      <a:ext cx="4563594" cy="7255165"/>
                    </a:xfrm>
                    <a:prstGeom prst="rect">
                      <a:avLst/>
                    </a:prstGeom>
                    <a:noFill/>
                    <a:ln>
                      <a:noFill/>
                    </a:ln>
                    <a:extLst>
                      <a:ext uri="{53640926-AAD7-44D8-BBD7-CCE9431645EC}">
                        <a14:shadowObscured xmlns:a14="http://schemas.microsoft.com/office/drawing/2010/main"/>
                      </a:ext>
                    </a:extLst>
                  </pic:spPr>
                </pic:pic>
              </a:graphicData>
            </a:graphic>
          </wp:inline>
        </w:drawing>
      </w:r>
    </w:p>
    <w:p w14:paraId="35A9E709" w14:textId="47582013" w:rsidR="005235A0" w:rsidRPr="0054076E" w:rsidRDefault="005235A0" w:rsidP="005235A0">
      <w:pPr>
        <w:spacing w:before="240" w:after="0" w:line="240" w:lineRule="auto"/>
        <w:jc w:val="both"/>
        <w:rPr>
          <w:rFonts w:ascii="Times New Roman" w:hAnsi="Times New Roman" w:cs="Times New Roman"/>
        </w:rPr>
      </w:pPr>
      <w:r w:rsidRPr="0054076E">
        <w:rPr>
          <w:rFonts w:ascii="Times New Roman" w:hAnsi="Times New Roman" w:cs="Times New Roman"/>
        </w:rPr>
        <w:t>Figure S3:</w:t>
      </w:r>
      <w:r w:rsidRPr="0054076E">
        <w:rPr>
          <w:rFonts w:ascii="Times New Roman" w:hAnsi="Times New Roman" w:cs="Times New Roman"/>
          <w:sz w:val="20"/>
          <w:szCs w:val="20"/>
        </w:rPr>
        <w:t xml:space="preserve">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w:t>
      </w:r>
      <w:proofErr w:type="spellStart"/>
      <w:r w:rsidRPr="0054076E">
        <w:rPr>
          <w:rFonts w:ascii="Times New Roman" w:hAnsi="Times New Roman" w:cs="Times New Roman"/>
          <w:sz w:val="20"/>
          <w:szCs w:val="20"/>
        </w:rPr>
        <w:t>Cherax</w:t>
      </w:r>
      <w:proofErr w:type="spellEnd"/>
      <w:r w:rsidRPr="0054076E">
        <w:rPr>
          <w:rFonts w:ascii="Times New Roman" w:hAnsi="Times New Roman" w:cs="Times New Roman"/>
          <w:sz w:val="20"/>
          <w:szCs w:val="20"/>
        </w:rPr>
        <w:t xml:space="preserve"> </w:t>
      </w:r>
      <w:proofErr w:type="spellStart"/>
      <w:r w:rsidRPr="0054076E">
        <w:rPr>
          <w:rFonts w:ascii="Times New Roman" w:hAnsi="Times New Roman" w:cs="Times New Roman"/>
          <w:sz w:val="20"/>
          <w:szCs w:val="20"/>
        </w:rPr>
        <w:t>quadricarinatus</w:t>
      </w:r>
      <w:proofErr w:type="spellEnd"/>
      <w:r w:rsidRPr="0054076E">
        <w:rPr>
          <w:rFonts w:ascii="Times New Roman" w:hAnsi="Times New Roman" w:cs="Times New Roman"/>
          <w:sz w:val="20"/>
          <w:szCs w:val="20"/>
        </w:rPr>
        <w:t xml:space="preserve"> reovirus (Virus-like contig 318) obtained from pooled samples of </w:t>
      </w:r>
      <w:r w:rsidRPr="0054076E">
        <w:rPr>
          <w:rFonts w:ascii="Times New Roman" w:hAnsi="Times New Roman" w:cs="Times New Roman"/>
          <w:i/>
          <w:iCs/>
          <w:sz w:val="20"/>
          <w:szCs w:val="20"/>
        </w:rPr>
        <w:t xml:space="preserve">C. </w:t>
      </w:r>
      <w:proofErr w:type="spellStart"/>
      <w:r w:rsidRPr="0054076E">
        <w:rPr>
          <w:rFonts w:ascii="Times New Roman" w:hAnsi="Times New Roman" w:cs="Times New Roman"/>
          <w:i/>
          <w:iCs/>
          <w:sz w:val="20"/>
          <w:szCs w:val="20"/>
        </w:rPr>
        <w:t>quadricarinatus</w:t>
      </w:r>
      <w:proofErr w:type="spellEnd"/>
      <w:r w:rsidRPr="0054076E">
        <w:rPr>
          <w:rFonts w:ascii="Times New Roman" w:hAnsi="Times New Roman" w:cs="Times New Roman"/>
          <w:sz w:val="20"/>
          <w:szCs w:val="20"/>
        </w:rPr>
        <w:t xml:space="preserve"> and related members of order </w:t>
      </w:r>
      <w:proofErr w:type="spellStart"/>
      <w:r w:rsidRPr="0054076E">
        <w:rPr>
          <w:rFonts w:ascii="Times New Roman" w:hAnsi="Times New Roman" w:cs="Times New Roman"/>
          <w:i/>
          <w:iCs/>
          <w:sz w:val="20"/>
          <w:szCs w:val="20"/>
        </w:rPr>
        <w:t>Reovirales</w:t>
      </w:r>
      <w:proofErr w:type="spellEnd"/>
      <w:r w:rsidRPr="0054076E">
        <w:rPr>
          <w:rFonts w:ascii="Times New Roman" w:hAnsi="Times New Roman" w:cs="Times New Roman"/>
          <w:sz w:val="20"/>
          <w:szCs w:val="20"/>
        </w:rPr>
        <w:t xml:space="preserve">. Tree is rooted at mid-point. Values next to the branches represent bootstrap (%) support values (those higher than 60 % are shown), while the branch length represents the average number of amino acid substitutions per site. </w:t>
      </w:r>
      <w:r w:rsidR="008F0196" w:rsidRPr="008F0196">
        <w:rPr>
          <w:rFonts w:ascii="Times New Roman" w:hAnsi="Times New Roman" w:cs="Times New Roman"/>
          <w:sz w:val="20"/>
          <w:szCs w:val="20"/>
        </w:rPr>
        <w:t xml:space="preserve">The dotted line connecting the leaf corresponding to viral sequence from this study and its label is shown in red. In labels, NCBI </w:t>
      </w:r>
      <w:proofErr w:type="spellStart"/>
      <w:r w:rsidR="008F0196" w:rsidRPr="008F0196">
        <w:rPr>
          <w:rFonts w:ascii="Times New Roman" w:hAnsi="Times New Roman" w:cs="Times New Roman"/>
          <w:sz w:val="20"/>
          <w:szCs w:val="20"/>
        </w:rPr>
        <w:t>Genbank</w:t>
      </w:r>
      <w:proofErr w:type="spellEnd"/>
      <w:r w:rsidR="008F0196" w:rsidRPr="008F0196">
        <w:rPr>
          <w:rFonts w:ascii="Times New Roman" w:hAnsi="Times New Roman" w:cs="Times New Roman"/>
          <w:sz w:val="20"/>
          <w:szCs w:val="20"/>
        </w:rPr>
        <w:t xml:space="preserve"> accessions are given in front of contig or virus names.</w:t>
      </w:r>
    </w:p>
    <w:p w14:paraId="52111B43" w14:textId="77777777" w:rsidR="005235A0" w:rsidRPr="0054076E" w:rsidRDefault="005235A0" w:rsidP="005235A0">
      <w:pPr>
        <w:spacing w:after="0" w:line="240" w:lineRule="auto"/>
        <w:rPr>
          <w:rFonts w:ascii="Times New Roman" w:hAnsi="Times New Roman" w:cs="Times New Roman"/>
          <w:b/>
          <w:bCs/>
        </w:rPr>
      </w:pPr>
    </w:p>
    <w:p w14:paraId="754FAEC1" w14:textId="77777777" w:rsidR="005235A0" w:rsidRPr="0054076E" w:rsidRDefault="005235A0" w:rsidP="005235A0">
      <w:pPr>
        <w:spacing w:after="0" w:line="240" w:lineRule="auto"/>
        <w:rPr>
          <w:rFonts w:ascii="Times New Roman" w:hAnsi="Times New Roman" w:cs="Times New Roman"/>
          <w:b/>
          <w:bCs/>
        </w:rPr>
      </w:pPr>
      <w:r w:rsidRPr="0054076E">
        <w:rPr>
          <w:rFonts w:ascii="Times New Roman" w:hAnsi="Times New Roman" w:cs="Times New Roman"/>
          <w:b/>
          <w:bCs/>
          <w:noProof/>
        </w:rPr>
        <w:drawing>
          <wp:inline distT="0" distB="0" distL="0" distR="0" wp14:anchorId="4B96BB6E" wp14:editId="70A157AE">
            <wp:extent cx="5719313" cy="5394137"/>
            <wp:effectExtent l="0" t="0" r="0" b="0"/>
            <wp:docPr id="125294718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3">
                      <a:extLst>
                        <a:ext uri="{28A0092B-C50C-407E-A947-70E740481C1C}">
                          <a14:useLocalDpi xmlns:a14="http://schemas.microsoft.com/office/drawing/2010/main" val="0"/>
                        </a:ext>
                      </a:extLst>
                    </a:blip>
                    <a:srcRect l="2865" t="4101" r="52033" b="6922"/>
                    <a:stretch/>
                  </pic:blipFill>
                  <pic:spPr bwMode="auto">
                    <a:xfrm>
                      <a:off x="0" y="0"/>
                      <a:ext cx="5728224" cy="5402541"/>
                    </a:xfrm>
                    <a:prstGeom prst="rect">
                      <a:avLst/>
                    </a:prstGeom>
                    <a:noFill/>
                    <a:ln>
                      <a:noFill/>
                    </a:ln>
                    <a:extLst>
                      <a:ext uri="{53640926-AAD7-44D8-BBD7-CCE9431645EC}">
                        <a14:shadowObscured xmlns:a14="http://schemas.microsoft.com/office/drawing/2010/main"/>
                      </a:ext>
                    </a:extLst>
                  </pic:spPr>
                </pic:pic>
              </a:graphicData>
            </a:graphic>
          </wp:inline>
        </w:drawing>
      </w:r>
    </w:p>
    <w:p w14:paraId="790E0F67" w14:textId="7E4B927D" w:rsidR="005235A0" w:rsidRPr="0054076E" w:rsidRDefault="005235A0" w:rsidP="005235A0">
      <w:pPr>
        <w:spacing w:after="0" w:line="240" w:lineRule="auto"/>
        <w:rPr>
          <w:rFonts w:ascii="Times New Roman" w:hAnsi="Times New Roman" w:cs="Times New Roman"/>
          <w:b/>
          <w:bCs/>
        </w:rPr>
      </w:pPr>
      <w:r w:rsidRPr="0054076E">
        <w:rPr>
          <w:rFonts w:ascii="Times New Roman" w:hAnsi="Times New Roman" w:cs="Times New Roman"/>
          <w:sz w:val="20"/>
          <w:szCs w:val="20"/>
        </w:rPr>
        <w:t xml:space="preserve">Figure S4: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Virus-like contig 338 obtained from pooled samples of </w:t>
      </w:r>
      <w:r w:rsidRPr="0054076E">
        <w:rPr>
          <w:rFonts w:ascii="Times New Roman" w:hAnsi="Times New Roman" w:cs="Times New Roman"/>
          <w:i/>
          <w:iCs/>
          <w:sz w:val="20"/>
          <w:szCs w:val="20"/>
        </w:rPr>
        <w:t xml:space="preserve">C. </w:t>
      </w:r>
      <w:proofErr w:type="spellStart"/>
      <w:r w:rsidRPr="0054076E">
        <w:rPr>
          <w:rFonts w:ascii="Times New Roman" w:hAnsi="Times New Roman" w:cs="Times New Roman"/>
          <w:i/>
          <w:iCs/>
          <w:sz w:val="20"/>
          <w:szCs w:val="20"/>
        </w:rPr>
        <w:t>quadricarinatus</w:t>
      </w:r>
      <w:proofErr w:type="spellEnd"/>
      <w:r w:rsidRPr="0054076E">
        <w:rPr>
          <w:rFonts w:ascii="Times New Roman" w:hAnsi="Times New Roman" w:cs="Times New Roman"/>
          <w:sz w:val="20"/>
          <w:szCs w:val="20"/>
        </w:rPr>
        <w:t xml:space="preserve"> related members of </w:t>
      </w:r>
      <w:proofErr w:type="spellStart"/>
      <w:r w:rsidRPr="0054076E">
        <w:rPr>
          <w:rFonts w:ascii="Times New Roman" w:hAnsi="Times New Roman" w:cs="Times New Roman"/>
          <w:i/>
          <w:iCs/>
          <w:sz w:val="20"/>
          <w:szCs w:val="20"/>
        </w:rPr>
        <w:t>Ghabrivirales</w:t>
      </w:r>
      <w:proofErr w:type="spellEnd"/>
      <w:r w:rsidRPr="0054076E">
        <w:rPr>
          <w:rFonts w:ascii="Times New Roman" w:hAnsi="Times New Roman" w:cs="Times New Roman"/>
          <w:i/>
          <w:iCs/>
          <w:sz w:val="20"/>
          <w:szCs w:val="20"/>
        </w:rPr>
        <w:t xml:space="preserve"> </w:t>
      </w:r>
      <w:r w:rsidRPr="0054076E">
        <w:rPr>
          <w:rFonts w:ascii="Times New Roman" w:hAnsi="Times New Roman" w:cs="Times New Roman"/>
          <w:sz w:val="20"/>
          <w:szCs w:val="20"/>
        </w:rPr>
        <w:t xml:space="preserve">order. Tree is rooted at mid-point. Values next to the branches represent bootstrap (%) support values (those higher than 60 % are shown), while the branch length represents the average number of amino acid substitutions per site. </w:t>
      </w:r>
      <w:r w:rsidR="008F0196" w:rsidRPr="008F0196">
        <w:rPr>
          <w:rFonts w:ascii="Times New Roman" w:hAnsi="Times New Roman" w:cs="Times New Roman"/>
          <w:sz w:val="20"/>
          <w:szCs w:val="20"/>
        </w:rPr>
        <w:t xml:space="preserve">The dotted line connecting the leaf corresponding to viral sequence from this study and its label is shown in red. In labels, NCBI </w:t>
      </w:r>
      <w:proofErr w:type="spellStart"/>
      <w:r w:rsidR="008F0196" w:rsidRPr="008F0196">
        <w:rPr>
          <w:rFonts w:ascii="Times New Roman" w:hAnsi="Times New Roman" w:cs="Times New Roman"/>
          <w:sz w:val="20"/>
          <w:szCs w:val="20"/>
        </w:rPr>
        <w:t>Genbank</w:t>
      </w:r>
      <w:proofErr w:type="spellEnd"/>
      <w:r w:rsidR="008F0196" w:rsidRPr="008F0196">
        <w:rPr>
          <w:rFonts w:ascii="Times New Roman" w:hAnsi="Times New Roman" w:cs="Times New Roman"/>
          <w:sz w:val="20"/>
          <w:szCs w:val="20"/>
        </w:rPr>
        <w:t xml:space="preserve"> accessions are given in front of contig or virus names.</w:t>
      </w:r>
    </w:p>
    <w:p w14:paraId="2B71E086" w14:textId="77777777" w:rsidR="005235A0" w:rsidRPr="0054076E" w:rsidRDefault="005235A0" w:rsidP="005235A0">
      <w:pPr>
        <w:spacing w:after="0" w:line="240" w:lineRule="auto"/>
        <w:rPr>
          <w:rFonts w:ascii="Times New Roman" w:hAnsi="Times New Roman" w:cs="Times New Roman"/>
          <w:b/>
          <w:bCs/>
        </w:rPr>
      </w:pPr>
    </w:p>
    <w:p w14:paraId="4ABF4321" w14:textId="77777777" w:rsidR="005235A0" w:rsidRPr="0054076E" w:rsidRDefault="005235A0" w:rsidP="005235A0">
      <w:pPr>
        <w:spacing w:after="0" w:line="240" w:lineRule="auto"/>
        <w:rPr>
          <w:rFonts w:ascii="Times New Roman" w:hAnsi="Times New Roman" w:cs="Times New Roman"/>
          <w:b/>
          <w:bCs/>
        </w:rPr>
      </w:pPr>
    </w:p>
    <w:p w14:paraId="267F29A6" w14:textId="77777777" w:rsidR="005235A0" w:rsidRPr="0054076E" w:rsidRDefault="005235A0" w:rsidP="005235A0">
      <w:pPr>
        <w:spacing w:after="0" w:line="240" w:lineRule="auto"/>
        <w:rPr>
          <w:rFonts w:ascii="Times New Roman" w:hAnsi="Times New Roman" w:cs="Times New Roman"/>
          <w:b/>
          <w:bCs/>
        </w:rPr>
      </w:pPr>
    </w:p>
    <w:p w14:paraId="776D84EA" w14:textId="77777777" w:rsidR="005235A0" w:rsidRPr="0054076E" w:rsidRDefault="005235A0" w:rsidP="005235A0">
      <w:pPr>
        <w:spacing w:after="0" w:line="240" w:lineRule="auto"/>
        <w:rPr>
          <w:rFonts w:ascii="Times New Roman" w:hAnsi="Times New Roman" w:cs="Times New Roman"/>
          <w:b/>
          <w:bCs/>
        </w:rPr>
      </w:pPr>
    </w:p>
    <w:p w14:paraId="3F910D61" w14:textId="77777777" w:rsidR="005235A0" w:rsidRPr="0054076E" w:rsidRDefault="005235A0" w:rsidP="005235A0">
      <w:pPr>
        <w:spacing w:after="0" w:line="240" w:lineRule="auto"/>
        <w:rPr>
          <w:rFonts w:ascii="Times New Roman" w:hAnsi="Times New Roman" w:cs="Times New Roman"/>
          <w:b/>
          <w:bCs/>
        </w:rPr>
      </w:pPr>
      <w:r w:rsidRPr="0054076E">
        <w:rPr>
          <w:rFonts w:ascii="Times New Roman" w:hAnsi="Times New Roman" w:cs="Times New Roman"/>
          <w:b/>
          <w:bCs/>
          <w:noProof/>
        </w:rPr>
        <w:lastRenderedPageBreak/>
        <w:drawing>
          <wp:inline distT="0" distB="0" distL="0" distR="0" wp14:anchorId="78AD9D8D" wp14:editId="3782276E">
            <wp:extent cx="5538159" cy="5173500"/>
            <wp:effectExtent l="0" t="0" r="5715" b="8255"/>
            <wp:docPr id="16934391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4">
                      <a:extLst>
                        <a:ext uri="{28A0092B-C50C-407E-A947-70E740481C1C}">
                          <a14:useLocalDpi xmlns:a14="http://schemas.microsoft.com/office/drawing/2010/main" val="0"/>
                        </a:ext>
                      </a:extLst>
                    </a:blip>
                    <a:srcRect l="19004" t="5014" r="25939"/>
                    <a:stretch/>
                  </pic:blipFill>
                  <pic:spPr bwMode="auto">
                    <a:xfrm>
                      <a:off x="0" y="0"/>
                      <a:ext cx="5554320" cy="5188597"/>
                    </a:xfrm>
                    <a:prstGeom prst="rect">
                      <a:avLst/>
                    </a:prstGeom>
                    <a:noFill/>
                    <a:ln>
                      <a:noFill/>
                    </a:ln>
                    <a:extLst>
                      <a:ext uri="{53640926-AAD7-44D8-BBD7-CCE9431645EC}">
                        <a14:shadowObscured xmlns:a14="http://schemas.microsoft.com/office/drawing/2010/main"/>
                      </a:ext>
                    </a:extLst>
                  </pic:spPr>
                </pic:pic>
              </a:graphicData>
            </a:graphic>
          </wp:inline>
        </w:drawing>
      </w:r>
    </w:p>
    <w:p w14:paraId="3ABB0C31" w14:textId="77777777" w:rsidR="005235A0" w:rsidRPr="0054076E" w:rsidRDefault="005235A0" w:rsidP="005235A0">
      <w:pPr>
        <w:spacing w:after="0" w:line="240" w:lineRule="auto"/>
        <w:jc w:val="both"/>
        <w:rPr>
          <w:rFonts w:ascii="Times New Roman" w:hAnsi="Times New Roman" w:cs="Times New Roman"/>
          <w:sz w:val="20"/>
          <w:szCs w:val="20"/>
        </w:rPr>
      </w:pPr>
      <w:r w:rsidRPr="0054076E">
        <w:rPr>
          <w:rFonts w:ascii="Times New Roman" w:hAnsi="Times New Roman" w:cs="Times New Roman"/>
          <w:sz w:val="20"/>
          <w:szCs w:val="20"/>
        </w:rPr>
        <w:t xml:space="preserve">Figure S5: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Virus-like contig 256 from pooled samples of </w:t>
      </w:r>
      <w:r w:rsidRPr="0054076E">
        <w:rPr>
          <w:rFonts w:ascii="Times New Roman" w:hAnsi="Times New Roman" w:cs="Times New Roman"/>
          <w:i/>
          <w:iCs/>
          <w:sz w:val="20"/>
          <w:szCs w:val="20"/>
        </w:rPr>
        <w:t xml:space="preserve">C. </w:t>
      </w:r>
      <w:proofErr w:type="spellStart"/>
      <w:r w:rsidRPr="0054076E">
        <w:rPr>
          <w:rFonts w:ascii="Times New Roman" w:hAnsi="Times New Roman" w:cs="Times New Roman"/>
          <w:i/>
          <w:iCs/>
          <w:sz w:val="20"/>
          <w:szCs w:val="20"/>
        </w:rPr>
        <w:t>holthuisi</w:t>
      </w:r>
      <w:proofErr w:type="spellEnd"/>
      <w:r w:rsidRPr="0054076E">
        <w:rPr>
          <w:rFonts w:ascii="Times New Roman" w:hAnsi="Times New Roman" w:cs="Times New Roman"/>
          <w:sz w:val="20"/>
          <w:szCs w:val="20"/>
        </w:rPr>
        <w:t xml:space="preserve"> and related members of </w:t>
      </w:r>
      <w:proofErr w:type="spellStart"/>
      <w:r w:rsidRPr="0054076E">
        <w:rPr>
          <w:rFonts w:ascii="Times New Roman" w:hAnsi="Times New Roman" w:cs="Times New Roman"/>
          <w:i/>
          <w:iCs/>
          <w:sz w:val="20"/>
          <w:szCs w:val="20"/>
        </w:rPr>
        <w:t>Picornavirales</w:t>
      </w:r>
      <w:proofErr w:type="spellEnd"/>
      <w:r w:rsidRPr="0054076E">
        <w:rPr>
          <w:rFonts w:ascii="Times New Roman" w:hAnsi="Times New Roman" w:cs="Times New Roman"/>
          <w:sz w:val="20"/>
          <w:szCs w:val="20"/>
        </w:rPr>
        <w:t xml:space="preserve"> f.0035 clade (Neri et al., 2022). Tree is rooted at mid-point Values next to the branches represent bootstrap (%) support values (those higher than 60 % are shown), while the branch length represents the average number of amino acid substitutions per site. The branch leading to leaf corresponding to viral sequence from this study is shown in red.</w:t>
      </w:r>
    </w:p>
    <w:p w14:paraId="34CF985B" w14:textId="77777777" w:rsidR="005235A0" w:rsidRPr="0054076E" w:rsidRDefault="005235A0" w:rsidP="005235A0">
      <w:pPr>
        <w:spacing w:after="0" w:line="240" w:lineRule="auto"/>
        <w:rPr>
          <w:rFonts w:ascii="Times New Roman" w:hAnsi="Times New Roman" w:cs="Times New Roman"/>
          <w:b/>
          <w:bCs/>
        </w:rPr>
      </w:pPr>
      <w:r w:rsidRPr="0054076E">
        <w:rPr>
          <w:rFonts w:ascii="Times New Roman" w:hAnsi="Times New Roman" w:cs="Times New Roman"/>
          <w:b/>
          <w:bCs/>
          <w:noProof/>
        </w:rPr>
        <w:drawing>
          <wp:inline distT="0" distB="0" distL="0" distR="0" wp14:anchorId="172F6E85" wp14:editId="11AFA9B4">
            <wp:extent cx="5604325" cy="5477774"/>
            <wp:effectExtent l="0" t="0" r="0" b="8890"/>
            <wp:docPr id="77315389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5">
                      <a:extLst>
                        <a:ext uri="{28A0092B-C50C-407E-A947-70E740481C1C}">
                          <a14:useLocalDpi xmlns:a14="http://schemas.microsoft.com/office/drawing/2010/main" val="0"/>
                        </a:ext>
                      </a:extLst>
                    </a:blip>
                    <a:srcRect l="27149" t="8356" r="26090" b="7234"/>
                    <a:stretch/>
                  </pic:blipFill>
                  <pic:spPr bwMode="auto">
                    <a:xfrm>
                      <a:off x="0" y="0"/>
                      <a:ext cx="5633545" cy="5506335"/>
                    </a:xfrm>
                    <a:prstGeom prst="rect">
                      <a:avLst/>
                    </a:prstGeom>
                    <a:noFill/>
                    <a:ln>
                      <a:noFill/>
                    </a:ln>
                    <a:extLst>
                      <a:ext uri="{53640926-AAD7-44D8-BBD7-CCE9431645EC}">
                        <a14:shadowObscured xmlns:a14="http://schemas.microsoft.com/office/drawing/2010/main"/>
                      </a:ext>
                    </a:extLst>
                  </pic:spPr>
                </pic:pic>
              </a:graphicData>
            </a:graphic>
          </wp:inline>
        </w:drawing>
      </w:r>
    </w:p>
    <w:p w14:paraId="1B14ABC2" w14:textId="3917CE3F" w:rsidR="005235A0" w:rsidRPr="0054076E" w:rsidRDefault="005235A0" w:rsidP="005235A0">
      <w:pPr>
        <w:spacing w:before="240" w:after="0" w:line="240" w:lineRule="auto"/>
        <w:jc w:val="both"/>
        <w:rPr>
          <w:rFonts w:ascii="Times New Roman" w:hAnsi="Times New Roman" w:cs="Times New Roman"/>
          <w:sz w:val="20"/>
          <w:szCs w:val="20"/>
        </w:rPr>
      </w:pPr>
      <w:r w:rsidRPr="0054076E">
        <w:rPr>
          <w:rFonts w:ascii="Times New Roman" w:hAnsi="Times New Roman" w:cs="Times New Roman"/>
          <w:sz w:val="20"/>
          <w:szCs w:val="20"/>
        </w:rPr>
        <w:t xml:space="preserve">Figure S6: Maximum likelihood phylogenetic analysis of the </w:t>
      </w:r>
      <w:proofErr w:type="spellStart"/>
      <w:r w:rsidRPr="0054076E">
        <w:rPr>
          <w:rFonts w:ascii="Times New Roman" w:hAnsi="Times New Roman" w:cs="Times New Roman"/>
          <w:sz w:val="20"/>
          <w:szCs w:val="20"/>
        </w:rPr>
        <w:t>RdRp</w:t>
      </w:r>
      <w:proofErr w:type="spellEnd"/>
      <w:r w:rsidRPr="0054076E">
        <w:rPr>
          <w:rFonts w:ascii="Times New Roman" w:hAnsi="Times New Roman" w:cs="Times New Roman"/>
          <w:sz w:val="20"/>
          <w:szCs w:val="20"/>
        </w:rPr>
        <w:t xml:space="preserve"> amino acid sequences of Virus-like contig 257 from pooled samples of </w:t>
      </w:r>
      <w:r w:rsidRPr="0054076E">
        <w:rPr>
          <w:rFonts w:ascii="Times New Roman" w:hAnsi="Times New Roman" w:cs="Times New Roman"/>
          <w:i/>
          <w:iCs/>
          <w:sz w:val="20"/>
          <w:szCs w:val="20"/>
        </w:rPr>
        <w:t xml:space="preserve">C. </w:t>
      </w:r>
      <w:proofErr w:type="spellStart"/>
      <w:r w:rsidRPr="0054076E">
        <w:rPr>
          <w:rFonts w:ascii="Times New Roman" w:hAnsi="Times New Roman" w:cs="Times New Roman"/>
          <w:i/>
          <w:iCs/>
          <w:sz w:val="20"/>
          <w:szCs w:val="20"/>
        </w:rPr>
        <w:t>holthuisi</w:t>
      </w:r>
      <w:proofErr w:type="spellEnd"/>
      <w:r w:rsidRPr="0054076E">
        <w:rPr>
          <w:rFonts w:ascii="Times New Roman" w:hAnsi="Times New Roman" w:cs="Times New Roman"/>
          <w:i/>
          <w:iCs/>
          <w:sz w:val="20"/>
          <w:szCs w:val="20"/>
        </w:rPr>
        <w:t xml:space="preserve"> </w:t>
      </w:r>
      <w:r w:rsidRPr="0054076E">
        <w:rPr>
          <w:rFonts w:ascii="Times New Roman" w:hAnsi="Times New Roman" w:cs="Times New Roman"/>
          <w:sz w:val="20"/>
          <w:szCs w:val="20"/>
        </w:rPr>
        <w:t xml:space="preserve">and members of </w:t>
      </w:r>
      <w:proofErr w:type="spellStart"/>
      <w:r w:rsidRPr="0054076E">
        <w:rPr>
          <w:rFonts w:ascii="Times New Roman" w:hAnsi="Times New Roman" w:cs="Times New Roman"/>
          <w:i/>
          <w:iCs/>
          <w:sz w:val="20"/>
          <w:szCs w:val="20"/>
        </w:rPr>
        <w:t>Solinviviridae</w:t>
      </w:r>
      <w:proofErr w:type="spellEnd"/>
      <w:r w:rsidRPr="0054076E">
        <w:rPr>
          <w:rFonts w:ascii="Times New Roman" w:hAnsi="Times New Roman" w:cs="Times New Roman"/>
          <w:sz w:val="20"/>
          <w:szCs w:val="20"/>
        </w:rPr>
        <w:t xml:space="preserve"> family (Neri et al., 2022). Tree is rooted at mid-point. Values next to the branches represent bootstrap (%) support values (those higher than 60 % are shown), while the branch length represents the average number of amino acid substitutions per site. </w:t>
      </w:r>
      <w:r w:rsidR="008F0196" w:rsidRPr="008F0196">
        <w:rPr>
          <w:rFonts w:ascii="Times New Roman" w:hAnsi="Times New Roman" w:cs="Times New Roman"/>
          <w:sz w:val="20"/>
          <w:szCs w:val="20"/>
        </w:rPr>
        <w:t xml:space="preserve">The dotted line connecting the leaf corresponding to viral sequence from this study and its label is shown in red. In labels, NCBI </w:t>
      </w:r>
      <w:proofErr w:type="spellStart"/>
      <w:r w:rsidR="008F0196" w:rsidRPr="008F0196">
        <w:rPr>
          <w:rFonts w:ascii="Times New Roman" w:hAnsi="Times New Roman" w:cs="Times New Roman"/>
          <w:sz w:val="20"/>
          <w:szCs w:val="20"/>
        </w:rPr>
        <w:t>Genbank</w:t>
      </w:r>
      <w:proofErr w:type="spellEnd"/>
      <w:r w:rsidR="008F0196" w:rsidRPr="008F0196">
        <w:rPr>
          <w:rFonts w:ascii="Times New Roman" w:hAnsi="Times New Roman" w:cs="Times New Roman"/>
          <w:sz w:val="20"/>
          <w:szCs w:val="20"/>
        </w:rPr>
        <w:t xml:space="preserve"> accessions are given in front of contig or virus names.</w:t>
      </w:r>
    </w:p>
    <w:p w14:paraId="030DFD02" w14:textId="77777777" w:rsidR="005235A0" w:rsidRPr="0054076E" w:rsidRDefault="005235A0" w:rsidP="005235A0">
      <w:pPr>
        <w:spacing w:after="0" w:line="240" w:lineRule="auto"/>
        <w:rPr>
          <w:rFonts w:ascii="Times New Roman" w:hAnsi="Times New Roman" w:cs="Times New Roman"/>
        </w:rPr>
      </w:pPr>
      <w:bookmarkStart w:id="0" w:name="_heading=h.gjdgxs" w:colFirst="0" w:colLast="0"/>
      <w:bookmarkStart w:id="1" w:name="_heading=h.r5jztncjmgqx" w:colFirst="0" w:colLast="0"/>
      <w:bookmarkStart w:id="2" w:name="_heading=h.zgjhkfpmng05" w:colFirst="0" w:colLast="0"/>
      <w:bookmarkEnd w:id="0"/>
      <w:bookmarkEnd w:id="1"/>
      <w:bookmarkEnd w:id="2"/>
    </w:p>
    <w:p w14:paraId="4AAFECCC" w14:textId="77777777" w:rsidR="005235A0" w:rsidRPr="0054076E" w:rsidRDefault="005235A0" w:rsidP="005235A0">
      <w:pPr>
        <w:spacing w:after="0" w:line="240" w:lineRule="auto"/>
        <w:rPr>
          <w:rFonts w:ascii="Times New Roman" w:hAnsi="Times New Roman" w:cs="Times New Roman"/>
        </w:rPr>
      </w:pPr>
    </w:p>
    <w:p w14:paraId="5A1C3B5B" w14:textId="77777777" w:rsidR="005235A0" w:rsidRDefault="005235A0" w:rsidP="005235A0">
      <w:pPr>
        <w:spacing w:after="0" w:line="240" w:lineRule="auto"/>
        <w:rPr>
          <w:rFonts w:ascii="Times New Roman" w:hAnsi="Times New Roman" w:cs="Times New Roman"/>
          <w:b/>
        </w:rPr>
      </w:pPr>
    </w:p>
    <w:p w14:paraId="081DFC76" w14:textId="77777777" w:rsidR="005235A0" w:rsidRDefault="005235A0" w:rsidP="005235A0">
      <w:pPr>
        <w:spacing w:after="0" w:line="240" w:lineRule="auto"/>
        <w:rPr>
          <w:rFonts w:ascii="Times New Roman" w:hAnsi="Times New Roman" w:cs="Times New Roman"/>
          <w:b/>
        </w:rPr>
      </w:pPr>
    </w:p>
    <w:p w14:paraId="016AEBA6" w14:textId="77777777" w:rsidR="005235A0" w:rsidRDefault="005235A0" w:rsidP="005235A0">
      <w:pPr>
        <w:spacing w:after="0" w:line="240" w:lineRule="auto"/>
        <w:rPr>
          <w:rFonts w:ascii="Times New Roman" w:hAnsi="Times New Roman" w:cs="Times New Roman"/>
          <w:b/>
        </w:rPr>
      </w:pPr>
    </w:p>
    <w:p w14:paraId="7DDEFC4B" w14:textId="77777777" w:rsidR="005235A0" w:rsidRDefault="005235A0" w:rsidP="005235A0">
      <w:pPr>
        <w:spacing w:after="0" w:line="240" w:lineRule="auto"/>
        <w:rPr>
          <w:rFonts w:ascii="Times New Roman" w:hAnsi="Times New Roman" w:cs="Times New Roman"/>
          <w:b/>
        </w:rPr>
      </w:pPr>
    </w:p>
    <w:p w14:paraId="6E81C3E7" w14:textId="77777777" w:rsidR="005235A0" w:rsidRDefault="005235A0" w:rsidP="005235A0">
      <w:pPr>
        <w:spacing w:after="0" w:line="240" w:lineRule="auto"/>
        <w:rPr>
          <w:rFonts w:ascii="Times New Roman" w:hAnsi="Times New Roman" w:cs="Times New Roman"/>
          <w:b/>
        </w:rPr>
      </w:pPr>
    </w:p>
    <w:p w14:paraId="034567A3" w14:textId="77777777" w:rsidR="00D0256B" w:rsidRDefault="00D0256B"/>
    <w:sectPr w:rsidR="00D0256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242FFD" w14:textId="77777777" w:rsidR="005235A0" w:rsidRDefault="005235A0" w:rsidP="005235A0">
      <w:pPr>
        <w:spacing w:after="0" w:line="240" w:lineRule="auto"/>
      </w:pPr>
      <w:r>
        <w:separator/>
      </w:r>
    </w:p>
  </w:endnote>
  <w:endnote w:type="continuationSeparator" w:id="0">
    <w:p w14:paraId="4EDA0CC6" w14:textId="77777777" w:rsidR="005235A0" w:rsidRDefault="005235A0" w:rsidP="005235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F57622" w14:textId="77777777" w:rsidR="005235A0" w:rsidRDefault="005235A0" w:rsidP="005235A0">
      <w:pPr>
        <w:spacing w:after="0" w:line="240" w:lineRule="auto"/>
      </w:pPr>
      <w:r>
        <w:separator/>
      </w:r>
    </w:p>
  </w:footnote>
  <w:footnote w:type="continuationSeparator" w:id="0">
    <w:p w14:paraId="4DCAF99E" w14:textId="77777777" w:rsidR="005235A0" w:rsidRDefault="005235A0" w:rsidP="005235A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35A0"/>
    <w:rsid w:val="003B5E25"/>
    <w:rsid w:val="005235A0"/>
    <w:rsid w:val="008F0196"/>
    <w:rsid w:val="00D0256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5101E2"/>
  <w15:chartTrackingRefBased/>
  <w15:docId w15:val="{87E3D4DA-A66D-43EA-AE3C-63A752BCF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35A0"/>
    <w:rPr>
      <w:rFonts w:ascii="Calibri" w:eastAsia="Calibri" w:hAnsi="Calibri" w:cs="Calibri"/>
      <w:lang w:val="en-US"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35A0"/>
    <w:pPr>
      <w:tabs>
        <w:tab w:val="center" w:pos="4536"/>
        <w:tab w:val="right" w:pos="9072"/>
      </w:tabs>
      <w:spacing w:after="0" w:line="240" w:lineRule="auto"/>
    </w:pPr>
  </w:style>
  <w:style w:type="character" w:customStyle="1" w:styleId="HeaderChar">
    <w:name w:val="Header Char"/>
    <w:basedOn w:val="DefaultParagraphFont"/>
    <w:link w:val="Header"/>
    <w:uiPriority w:val="99"/>
    <w:rsid w:val="005235A0"/>
    <w:rPr>
      <w:rFonts w:ascii="Calibri" w:eastAsia="Calibri" w:hAnsi="Calibri" w:cs="Calibri"/>
      <w:lang w:val="en-US" w:eastAsia="ja-JP"/>
    </w:rPr>
  </w:style>
  <w:style w:type="paragraph" w:styleId="Footer">
    <w:name w:val="footer"/>
    <w:basedOn w:val="Normal"/>
    <w:link w:val="FooterChar"/>
    <w:uiPriority w:val="99"/>
    <w:unhideWhenUsed/>
    <w:rsid w:val="005235A0"/>
    <w:pPr>
      <w:tabs>
        <w:tab w:val="center" w:pos="4536"/>
        <w:tab w:val="right" w:pos="9072"/>
      </w:tabs>
      <w:spacing w:after="0" w:line="240" w:lineRule="auto"/>
    </w:pPr>
  </w:style>
  <w:style w:type="character" w:customStyle="1" w:styleId="FooterChar">
    <w:name w:val="Footer Char"/>
    <w:basedOn w:val="DefaultParagraphFont"/>
    <w:link w:val="Footer"/>
    <w:uiPriority w:val="99"/>
    <w:rsid w:val="005235A0"/>
    <w:rPr>
      <w:rFonts w:ascii="Calibri" w:eastAsia="Calibri" w:hAnsi="Calibri" w:cs="Calibri"/>
      <w:lang w:val="en-US" w:eastAsia="ja-JP"/>
    </w:rPr>
  </w:style>
  <w:style w:type="paragraph" w:styleId="CommentText">
    <w:name w:val="annotation text"/>
    <w:basedOn w:val="Normal"/>
    <w:link w:val="CommentTextChar"/>
    <w:uiPriority w:val="99"/>
    <w:unhideWhenUsed/>
    <w:rsid w:val="005235A0"/>
    <w:pPr>
      <w:spacing w:line="240" w:lineRule="auto"/>
    </w:pPr>
    <w:rPr>
      <w:sz w:val="20"/>
      <w:szCs w:val="20"/>
    </w:rPr>
  </w:style>
  <w:style w:type="character" w:customStyle="1" w:styleId="CommentTextChar">
    <w:name w:val="Comment Text Char"/>
    <w:basedOn w:val="DefaultParagraphFont"/>
    <w:link w:val="CommentText"/>
    <w:uiPriority w:val="99"/>
    <w:rsid w:val="005235A0"/>
    <w:rPr>
      <w:rFonts w:ascii="Calibri" w:eastAsia="Calibri" w:hAnsi="Calibri" w:cs="Calibri"/>
      <w:sz w:val="20"/>
      <w:szCs w:val="20"/>
      <w:lang w:val="en-US" w:eastAsia="ja-JP"/>
    </w:rPr>
  </w:style>
  <w:style w:type="character" w:styleId="CommentReference">
    <w:name w:val="annotation reference"/>
    <w:basedOn w:val="DefaultParagraphFont"/>
    <w:uiPriority w:val="99"/>
    <w:semiHidden/>
    <w:unhideWhenUsed/>
    <w:rsid w:val="005235A0"/>
    <w:rPr>
      <w:sz w:val="16"/>
      <w:szCs w:val="16"/>
    </w:rPr>
  </w:style>
  <w:style w:type="paragraph" w:styleId="BalloonText">
    <w:name w:val="Balloon Text"/>
    <w:basedOn w:val="Normal"/>
    <w:link w:val="BalloonTextChar"/>
    <w:uiPriority w:val="99"/>
    <w:semiHidden/>
    <w:unhideWhenUsed/>
    <w:rsid w:val="005235A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235A0"/>
    <w:rPr>
      <w:rFonts w:ascii="Segoe UI" w:eastAsia="Calibri" w:hAnsi="Segoe UI" w:cs="Segoe UI"/>
      <w:sz w:val="18"/>
      <w:szCs w:val="1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adf0fe7-b2ed-4f2e-b887-bf08083afc85"/>
    <lcf76f155ced4ddcb4097134ff3c332f xmlns="662b0b60-f679-42e1-bfd9-4e3a1e8ba2a2">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6EFF6DB60F9F8409EFEB350D879E627" ma:contentTypeVersion="17" ma:contentTypeDescription="Create a new document." ma:contentTypeScope="" ma:versionID="fa8671484731a79a0f971bd5e914d520">
  <xsd:schema xmlns:xsd="http://www.w3.org/2001/XMLSchema" xmlns:xs="http://www.w3.org/2001/XMLSchema" xmlns:p="http://schemas.microsoft.com/office/2006/metadata/properties" xmlns:ns2="662b0b60-f679-42e1-bfd9-4e3a1e8ba2a2" xmlns:ns3="badf0fe7-b2ed-4f2e-b887-bf08083afc85" targetNamespace="http://schemas.microsoft.com/office/2006/metadata/properties" ma:root="true" ma:fieldsID="83b0e2c0a2b42a2f82fdc05b5580e5d3" ns2:_="" ns3:_="">
    <xsd:import namespace="662b0b60-f679-42e1-bfd9-4e3a1e8ba2a2"/>
    <xsd:import namespace="badf0fe7-b2ed-4f2e-b887-bf08083afc85"/>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2b0b60-f679-42e1-bfd9-4e3a1e8ba2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DateTaken" ma:index="11" nillable="true" ma:displayName="MediaServiceDateTaken" ma:hidden="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0b5bfa9-24ab-4233-a33d-ee8d531307f7" ma:termSetId="09814cd3-568e-fe90-9814-8d621ff8fb84" ma:anchorId="fba54fb3-c3e1-fe81-a776-ca4b69148c4d" ma:open="true" ma:isKeyword="false">
      <xsd:complexType>
        <xsd:sequence>
          <xsd:element ref="pc:Terms" minOccurs="0" maxOccurs="1"/>
        </xsd:sequence>
      </xsd:complex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df0fe7-b2ed-4f2e-b887-bf08083afc85"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3c8c21d5-b1c3-4d9f-985d-34cb7d8a04d8}" ma:internalName="TaxCatchAll" ma:showField="CatchAllData" ma:web="badf0fe7-b2ed-4f2e-b887-bf08083afc8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2B78AFC-2644-4CAA-989A-A2861268C62A}">
  <ds:schemaRefs>
    <ds:schemaRef ds:uri="662b0b60-f679-42e1-bfd9-4e3a1e8ba2a2"/>
    <ds:schemaRef ds:uri="http://purl.org/dc/dcmitype/"/>
    <ds:schemaRef ds:uri="http://schemas.microsoft.com/office/2006/metadata/properties"/>
    <ds:schemaRef ds:uri="http://schemas.microsoft.com/office/2006/documentManagement/types"/>
    <ds:schemaRef ds:uri="http://schemas.microsoft.com/office/infopath/2007/PartnerControls"/>
    <ds:schemaRef ds:uri="http://www.w3.org/XML/1998/namespace"/>
    <ds:schemaRef ds:uri="http://purl.org/dc/terms/"/>
    <ds:schemaRef ds:uri="http://purl.org/dc/elements/1.1/"/>
    <ds:schemaRef ds:uri="http://schemas.openxmlformats.org/package/2006/metadata/core-properties"/>
    <ds:schemaRef ds:uri="badf0fe7-b2ed-4f2e-b887-bf08083afc85"/>
  </ds:schemaRefs>
</ds:datastoreItem>
</file>

<file path=customXml/itemProps2.xml><?xml version="1.0" encoding="utf-8"?>
<ds:datastoreItem xmlns:ds="http://schemas.openxmlformats.org/officeDocument/2006/customXml" ds:itemID="{1A4AB325-1330-416B-ACE3-5EF26B92E9CC}">
  <ds:schemaRefs>
    <ds:schemaRef ds:uri="http://schemas.microsoft.com/sharepoint/v3/contenttype/forms"/>
  </ds:schemaRefs>
</ds:datastoreItem>
</file>

<file path=customXml/itemProps3.xml><?xml version="1.0" encoding="utf-8"?>
<ds:datastoreItem xmlns:ds="http://schemas.openxmlformats.org/officeDocument/2006/customXml" ds:itemID="{B5B6EB18-C266-41C7-975D-50740980A2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2b0b60-f679-42e1-bfd9-4e3a1e8ba2a2"/>
    <ds:schemaRef ds:uri="badf0fe7-b2ed-4f2e-b887-bf08083afc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631</Words>
  <Characters>3600</Characters>
  <Application>Microsoft Office Word</Application>
  <DocSecurity>4</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Hudina</dc:creator>
  <cp:keywords/>
  <dc:description/>
  <cp:lastModifiedBy>Katarina Bačnik</cp:lastModifiedBy>
  <cp:revision>2</cp:revision>
  <dcterms:created xsi:type="dcterms:W3CDTF">2025-02-24T12:52:00Z</dcterms:created>
  <dcterms:modified xsi:type="dcterms:W3CDTF">2025-02-24T12:52:00Z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0x010100C6EFF6DB60F9F8409EFEB350D879E627</vt:lpwstr>
  </property>
</Properties>
</file>