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95B7E30" w14:textId="65ADF025" w:rsidR="00032FD6" w:rsidRPr="00ED62C7" w:rsidRDefault="00ED62C7">
      <w:pPr>
        <w:rPr>
          <w:b/>
          <w:bCs/>
          <w:sz w:val="28"/>
          <w:szCs w:val="28"/>
        </w:rPr>
      </w:pPr>
      <w:r w:rsidRPr="00ED62C7">
        <w:rPr>
          <w:b/>
          <w:bCs/>
          <w:sz w:val="28"/>
          <w:szCs w:val="28"/>
        </w:rPr>
        <w:t>Supplementary Figures</w:t>
      </w:r>
    </w:p>
    <w:p w14:paraId="0604CD89" w14:textId="77777777" w:rsidR="00032FD6" w:rsidRDefault="00032FD6"/>
    <w:p w14:paraId="21C66178" w14:textId="77777777" w:rsidR="00ED62C7" w:rsidRDefault="00ED62C7">
      <w:pPr>
        <w:rPr>
          <w:b/>
        </w:rPr>
      </w:pPr>
    </w:p>
    <w:p w14:paraId="5EE4254F" w14:textId="29198798" w:rsidR="00ED62C7" w:rsidRDefault="0092060F">
      <w:pPr>
        <w:rPr>
          <w:b/>
        </w:rPr>
      </w:pPr>
      <w:r>
        <w:rPr>
          <w:b/>
          <w:noProof/>
        </w:rPr>
        <w:drawing>
          <wp:inline distT="0" distB="0" distL="0" distR="0" wp14:anchorId="5373AB4F" wp14:editId="64692A7A">
            <wp:extent cx="5733415" cy="5499100"/>
            <wp:effectExtent l="0" t="0" r="635" b="6350"/>
            <wp:docPr id="255199573" name="Slika 3" descr="Slika, ki vsebuje besede besedilo, diagram, vrstica, grafični prikaz&#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5199573" name="Slika 3" descr="Slika, ki vsebuje besede besedilo, diagram, vrstica, grafični prikaz&#10;&#10;Opis je samodejno ustvarjen"/>
                    <pic:cNvPicPr/>
                  </pic:nvPicPr>
                  <pic:blipFill>
                    <a:blip r:embed="rId4">
                      <a:extLst>
                        <a:ext uri="{28A0092B-C50C-407E-A947-70E740481C1C}">
                          <a14:useLocalDpi xmlns:a14="http://schemas.microsoft.com/office/drawing/2010/main" val="0"/>
                        </a:ext>
                      </a:extLst>
                    </a:blip>
                    <a:stretch>
                      <a:fillRect/>
                    </a:stretch>
                  </pic:blipFill>
                  <pic:spPr>
                    <a:xfrm>
                      <a:off x="0" y="0"/>
                      <a:ext cx="5733415" cy="5499100"/>
                    </a:xfrm>
                    <a:prstGeom prst="rect">
                      <a:avLst/>
                    </a:prstGeom>
                  </pic:spPr>
                </pic:pic>
              </a:graphicData>
            </a:graphic>
          </wp:inline>
        </w:drawing>
      </w:r>
    </w:p>
    <w:p w14:paraId="014DA8EF" w14:textId="7B230E60" w:rsidR="00032FD6" w:rsidRDefault="00000000" w:rsidP="002801CE">
      <w:pPr>
        <w:jc w:val="both"/>
      </w:pPr>
      <w:r>
        <w:rPr>
          <w:b/>
        </w:rPr>
        <w:t xml:space="preserve">Figure S1:  </w:t>
      </w:r>
      <w:r>
        <w:t xml:space="preserve">Rarefaction curves of 16S rRNA gene analysis of bacterial communities. The solid lines represent the observed accumulation with the number of reads sampled, and the dashed lines represent the extrapolated accumulation up to the double amount of reads. The observed values for each community are denoted by solid shapes. Sample-size-based rarefaction curves are generated with the R-package “iNEXT”, based on the Hill number of order q = 0. </w:t>
      </w:r>
      <w:r w:rsidR="002801CE" w:rsidRPr="002801CE">
        <w:t>Please note that the y-axis values are not consistent across all graphs to ensure better readability.</w:t>
      </w:r>
    </w:p>
    <w:p w14:paraId="1B569A17" w14:textId="77777777" w:rsidR="00032FD6" w:rsidRDefault="00032FD6"/>
    <w:p w14:paraId="64621FD9" w14:textId="01536CF8" w:rsidR="0020403D" w:rsidRDefault="0020403D">
      <w:r>
        <w:br w:type="page"/>
      </w:r>
    </w:p>
    <w:p w14:paraId="78881B5D" w14:textId="22AB0163" w:rsidR="00032FD6" w:rsidRDefault="00905E20">
      <w:r>
        <w:rPr>
          <w:noProof/>
        </w:rPr>
        <w:lastRenderedPageBreak/>
        <w:drawing>
          <wp:inline distT="0" distB="0" distL="0" distR="0" wp14:anchorId="4A5E79E6" wp14:editId="72278A23">
            <wp:extent cx="5733415" cy="6278880"/>
            <wp:effectExtent l="0" t="0" r="635" b="7620"/>
            <wp:docPr id="129940790"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33415" cy="6278880"/>
                    </a:xfrm>
                    <a:prstGeom prst="rect">
                      <a:avLst/>
                    </a:prstGeom>
                    <a:noFill/>
                    <a:ln>
                      <a:noFill/>
                    </a:ln>
                  </pic:spPr>
                </pic:pic>
              </a:graphicData>
            </a:graphic>
          </wp:inline>
        </w:drawing>
      </w:r>
    </w:p>
    <w:p w14:paraId="550BB8CB" w14:textId="0F398D69" w:rsidR="00905E20" w:rsidRPr="00905E20" w:rsidRDefault="00905E20">
      <w:r w:rsidRPr="00905E20">
        <w:rPr>
          <w:b/>
          <w:bCs/>
        </w:rPr>
        <w:t xml:space="preserve">Figure S2: </w:t>
      </w:r>
      <w:r w:rsidR="000943BB" w:rsidRPr="0000353D">
        <w:rPr>
          <w:bCs/>
        </w:rPr>
        <w:t>Visualization of bacterial community relationships between different samples based on the presence/absence of ASVs using a Venn diagrams. A - Relationship between different algal parts (P, V, A, R), ambient seawater (SW), and sediment (SE) in general. B, C - Relationship between different algal parts (deciduous parts i.e., V, A, R and holdfast and axis i.e., P), ambient seawater (SW), and sediment (SE), shown separately for the two locations. The location is indicated at the top of each Venn diagram for clarity.</w:t>
      </w:r>
    </w:p>
    <w:p w14:paraId="3819636C" w14:textId="4107FC67" w:rsidR="0020403D" w:rsidRDefault="0020403D">
      <w:r>
        <w:br w:type="page"/>
      </w:r>
    </w:p>
    <w:p w14:paraId="6A6AD0E9" w14:textId="77777777" w:rsidR="0020403D" w:rsidRDefault="0020403D"/>
    <w:p w14:paraId="41274551" w14:textId="4A5F4E4A" w:rsidR="00DB048C" w:rsidRDefault="00DB048C">
      <w:r>
        <w:rPr>
          <w:noProof/>
        </w:rPr>
        <w:drawing>
          <wp:inline distT="0" distB="0" distL="0" distR="0" wp14:anchorId="454B37BC" wp14:editId="23D1D055">
            <wp:extent cx="5733415" cy="3667125"/>
            <wp:effectExtent l="0" t="0" r="635" b="9525"/>
            <wp:docPr id="1158279069" name="Slika 5" descr="Slika, ki vsebuje besede besedilo, posnetek zaslona, diagram, grafični prikaz&#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8279069" name="Slika 5" descr="Slika, ki vsebuje besede besedilo, posnetek zaslona, diagram, grafični prikaz&#10;&#10;Opis je samodejno ustvarjen"/>
                    <pic:cNvPicPr/>
                  </pic:nvPicPr>
                  <pic:blipFill>
                    <a:blip r:embed="rId6">
                      <a:extLst>
                        <a:ext uri="{28A0092B-C50C-407E-A947-70E740481C1C}">
                          <a14:useLocalDpi xmlns:a14="http://schemas.microsoft.com/office/drawing/2010/main" val="0"/>
                        </a:ext>
                      </a:extLst>
                    </a:blip>
                    <a:stretch>
                      <a:fillRect/>
                    </a:stretch>
                  </pic:blipFill>
                  <pic:spPr>
                    <a:xfrm>
                      <a:off x="0" y="0"/>
                      <a:ext cx="5733415" cy="3667125"/>
                    </a:xfrm>
                    <a:prstGeom prst="rect">
                      <a:avLst/>
                    </a:prstGeom>
                  </pic:spPr>
                </pic:pic>
              </a:graphicData>
            </a:graphic>
          </wp:inline>
        </w:drawing>
      </w:r>
    </w:p>
    <w:p w14:paraId="236CB5B7" w14:textId="6CB37BA1" w:rsidR="00032FD6" w:rsidRDefault="00000000">
      <w:r>
        <w:rPr>
          <w:b/>
        </w:rPr>
        <w:t>Figure S</w:t>
      </w:r>
      <w:r w:rsidR="007133C2">
        <w:rPr>
          <w:b/>
        </w:rPr>
        <w:t>3</w:t>
      </w:r>
      <w:r>
        <w:rPr>
          <w:b/>
        </w:rPr>
        <w:t xml:space="preserve">:  </w:t>
      </w:r>
      <w:r>
        <w:t>Sequence proportion of core microbiome ASVs (i.e., ASVs detected in all samples of our study set) in different algal parts (P, V, A, R), ambient seawater (SW), and sediment (SE). Classes showing a sequence proportion &lt; 0.1% are grouped as “Other taxa”.</w:t>
      </w:r>
    </w:p>
    <w:p w14:paraId="1C84029A" w14:textId="77777777" w:rsidR="00032FD6" w:rsidRDefault="00032FD6"/>
    <w:p w14:paraId="0F648E9D" w14:textId="77777777" w:rsidR="00032FD6" w:rsidRDefault="00032FD6"/>
    <w:p w14:paraId="1FBFC726" w14:textId="2AD715DB" w:rsidR="00032FD6" w:rsidRDefault="00184E86">
      <w:r>
        <w:rPr>
          <w:noProof/>
          <w:sz w:val="16"/>
          <w:szCs w:val="16"/>
        </w:rPr>
        <w:lastRenderedPageBreak/>
        <w:drawing>
          <wp:inline distT="0" distB="0" distL="0" distR="0" wp14:anchorId="186E3D6A" wp14:editId="69A0E00D">
            <wp:extent cx="5733415" cy="4138930"/>
            <wp:effectExtent l="0" t="0" r="635" b="0"/>
            <wp:docPr id="1063809587" name="Slika 9" descr="Slika, ki vsebuje besede besedilo, posnetek zaslona, diagram, grafični prikaz&#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809587" name="Slika 9" descr="Slika, ki vsebuje besede besedilo, posnetek zaslona, diagram, grafični prikaz&#10;&#10;Opis je samodejno ustvarjen"/>
                    <pic:cNvPicPr/>
                  </pic:nvPicPr>
                  <pic:blipFill>
                    <a:blip r:embed="rId7">
                      <a:extLst>
                        <a:ext uri="{28A0092B-C50C-407E-A947-70E740481C1C}">
                          <a14:useLocalDpi xmlns:a14="http://schemas.microsoft.com/office/drawing/2010/main" val="0"/>
                        </a:ext>
                      </a:extLst>
                    </a:blip>
                    <a:stretch>
                      <a:fillRect/>
                    </a:stretch>
                  </pic:blipFill>
                  <pic:spPr>
                    <a:xfrm>
                      <a:off x="0" y="0"/>
                      <a:ext cx="5733415" cy="4138930"/>
                    </a:xfrm>
                    <a:prstGeom prst="rect">
                      <a:avLst/>
                    </a:prstGeom>
                  </pic:spPr>
                </pic:pic>
              </a:graphicData>
            </a:graphic>
          </wp:inline>
        </w:drawing>
      </w:r>
    </w:p>
    <w:p w14:paraId="223A2816" w14:textId="75465365" w:rsidR="00B229CB" w:rsidRDefault="00B229CB">
      <w:pPr>
        <w:rPr>
          <w:b/>
        </w:rPr>
      </w:pPr>
    </w:p>
    <w:p w14:paraId="1B47B36E" w14:textId="17C5C628" w:rsidR="00032FD6" w:rsidRDefault="00000000">
      <w:r>
        <w:rPr>
          <w:b/>
        </w:rPr>
        <w:t>Figure S</w:t>
      </w:r>
      <w:r w:rsidR="007133C2">
        <w:rPr>
          <w:b/>
        </w:rPr>
        <w:t>4</w:t>
      </w:r>
      <w:r>
        <w:rPr>
          <w:b/>
        </w:rPr>
        <w:t xml:space="preserve">:  </w:t>
      </w:r>
      <w:r>
        <w:t xml:space="preserve">Sequence proportion of unique ASVs for different algal parts (P, V, A, R), ambient seawater (SW), and sediment (SE). </w:t>
      </w:r>
      <w:r w:rsidR="00B229CB">
        <w:t>Classes</w:t>
      </w:r>
      <w:r>
        <w:t xml:space="preserve"> showing a sequence proportion &lt; 0.1% are grouped as “Other taxa”.</w:t>
      </w:r>
    </w:p>
    <w:p w14:paraId="28BB4666" w14:textId="331E6C06" w:rsidR="00032FD6" w:rsidRDefault="00184E86">
      <w:r>
        <w:rPr>
          <w:noProof/>
        </w:rPr>
        <w:lastRenderedPageBreak/>
        <w:drawing>
          <wp:inline distT="0" distB="0" distL="0" distR="0" wp14:anchorId="31230383" wp14:editId="4F33F120">
            <wp:extent cx="5733415" cy="4004945"/>
            <wp:effectExtent l="0" t="0" r="635" b="0"/>
            <wp:docPr id="1666164821" name="Slika 10" descr="Slika, ki vsebuje besede besedilo, posnetek zaslona, diagram, grafični prikaz&#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164821" name="Slika 10" descr="Slika, ki vsebuje besede besedilo, posnetek zaslona, diagram, grafični prikaz&#10;&#10;Opis je samodejno ustvarjen"/>
                    <pic:cNvPicPr/>
                  </pic:nvPicPr>
                  <pic:blipFill>
                    <a:blip r:embed="rId8">
                      <a:extLst>
                        <a:ext uri="{28A0092B-C50C-407E-A947-70E740481C1C}">
                          <a14:useLocalDpi xmlns:a14="http://schemas.microsoft.com/office/drawing/2010/main" val="0"/>
                        </a:ext>
                      </a:extLst>
                    </a:blip>
                    <a:stretch>
                      <a:fillRect/>
                    </a:stretch>
                  </pic:blipFill>
                  <pic:spPr>
                    <a:xfrm>
                      <a:off x="0" y="0"/>
                      <a:ext cx="5733415" cy="4004945"/>
                    </a:xfrm>
                    <a:prstGeom prst="rect">
                      <a:avLst/>
                    </a:prstGeom>
                  </pic:spPr>
                </pic:pic>
              </a:graphicData>
            </a:graphic>
          </wp:inline>
        </w:drawing>
      </w:r>
    </w:p>
    <w:p w14:paraId="754EBEE3" w14:textId="1843DC47" w:rsidR="005432A4" w:rsidRDefault="005432A4">
      <w:pPr>
        <w:rPr>
          <w:b/>
        </w:rPr>
      </w:pPr>
    </w:p>
    <w:p w14:paraId="16291587" w14:textId="1D97EB76" w:rsidR="00032FD6" w:rsidRDefault="00000000">
      <w:r>
        <w:rPr>
          <w:b/>
        </w:rPr>
        <w:t>Figure S</w:t>
      </w:r>
      <w:r w:rsidR="007133C2">
        <w:rPr>
          <w:b/>
        </w:rPr>
        <w:t>5</w:t>
      </w:r>
      <w:r>
        <w:rPr>
          <w:b/>
        </w:rPr>
        <w:t xml:space="preserve">:  </w:t>
      </w:r>
      <w:r>
        <w:t xml:space="preserve">Sequence proportion of ASVs shared only between sediment and holdfast and axis (P) samples. </w:t>
      </w:r>
      <w:r w:rsidR="005432A4">
        <w:t>Classes</w:t>
      </w:r>
      <w:r>
        <w:t xml:space="preserve"> showing a sequence proportion &lt; 0.2% are grouped as “Other taxa”.</w:t>
      </w:r>
    </w:p>
    <w:p w14:paraId="412B86FA" w14:textId="77777777" w:rsidR="00032FD6" w:rsidRDefault="00032FD6"/>
    <w:p w14:paraId="3DE601BB" w14:textId="026F4AEE" w:rsidR="00032FD6" w:rsidRDefault="00D159AE">
      <w:r>
        <w:rPr>
          <w:noProof/>
        </w:rPr>
        <w:lastRenderedPageBreak/>
        <w:drawing>
          <wp:inline distT="0" distB="0" distL="0" distR="0" wp14:anchorId="029A30CE" wp14:editId="52136814">
            <wp:extent cx="5733415" cy="4683125"/>
            <wp:effectExtent l="0" t="0" r="635" b="3175"/>
            <wp:docPr id="850744002" name="Slika 11" descr="Slika, ki vsebuje besede besedilo, posnetek zaslona, pravokotnik, barvitost&#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744002" name="Slika 11" descr="Slika, ki vsebuje besede besedilo, posnetek zaslona, pravokotnik, barvitost&#10;&#10;Opis je samodejno ustvarjen"/>
                    <pic:cNvPicPr/>
                  </pic:nvPicPr>
                  <pic:blipFill>
                    <a:blip r:embed="rId9">
                      <a:extLst>
                        <a:ext uri="{28A0092B-C50C-407E-A947-70E740481C1C}">
                          <a14:useLocalDpi xmlns:a14="http://schemas.microsoft.com/office/drawing/2010/main" val="0"/>
                        </a:ext>
                      </a:extLst>
                    </a:blip>
                    <a:stretch>
                      <a:fillRect/>
                    </a:stretch>
                  </pic:blipFill>
                  <pic:spPr>
                    <a:xfrm>
                      <a:off x="0" y="0"/>
                      <a:ext cx="5733415" cy="4683125"/>
                    </a:xfrm>
                    <a:prstGeom prst="rect">
                      <a:avLst/>
                    </a:prstGeom>
                  </pic:spPr>
                </pic:pic>
              </a:graphicData>
            </a:graphic>
          </wp:inline>
        </w:drawing>
      </w:r>
    </w:p>
    <w:p w14:paraId="3BDD45C4" w14:textId="36474729" w:rsidR="00032FD6" w:rsidRDefault="00000000">
      <w:r>
        <w:rPr>
          <w:b/>
        </w:rPr>
        <w:t>Figure S</w:t>
      </w:r>
      <w:r w:rsidR="007133C2">
        <w:rPr>
          <w:b/>
        </w:rPr>
        <w:t>6</w:t>
      </w:r>
      <w:r>
        <w:rPr>
          <w:b/>
        </w:rPr>
        <w:t xml:space="preserve">:  </w:t>
      </w:r>
      <w:r>
        <w:t>Shared P-associated ASVs between Belvedere and Merkur sampling station. Families showing a sequence proportion &lt; 3% are grouped as “Other taxa”.</w:t>
      </w:r>
    </w:p>
    <w:p w14:paraId="32CA3A15" w14:textId="77777777" w:rsidR="00032FD6" w:rsidRDefault="00032FD6"/>
    <w:p w14:paraId="13231538" w14:textId="77777777" w:rsidR="00032FD6" w:rsidRDefault="00032FD6"/>
    <w:p w14:paraId="43F1B3CD" w14:textId="48655EAE" w:rsidR="00032FD6" w:rsidRDefault="005622CB">
      <w:r>
        <w:rPr>
          <w:noProof/>
        </w:rPr>
        <w:lastRenderedPageBreak/>
        <w:drawing>
          <wp:inline distT="0" distB="0" distL="0" distR="0" wp14:anchorId="73EE1080" wp14:editId="6CA2D361">
            <wp:extent cx="5733415" cy="3775710"/>
            <wp:effectExtent l="0" t="0" r="635" b="0"/>
            <wp:docPr id="1337713546" name="Slika 12" descr="Slika, ki vsebuje besede besedilo, posnetek zaslona, barvitost, vrstica&#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713546" name="Slika 12" descr="Slika, ki vsebuje besede besedilo, posnetek zaslona, barvitost, vrstica&#10;&#10;Opis je samodejno ustvarjen"/>
                    <pic:cNvPicPr/>
                  </pic:nvPicPr>
                  <pic:blipFill>
                    <a:blip r:embed="rId10">
                      <a:extLst>
                        <a:ext uri="{28A0092B-C50C-407E-A947-70E740481C1C}">
                          <a14:useLocalDpi xmlns:a14="http://schemas.microsoft.com/office/drawing/2010/main" val="0"/>
                        </a:ext>
                      </a:extLst>
                    </a:blip>
                    <a:stretch>
                      <a:fillRect/>
                    </a:stretch>
                  </pic:blipFill>
                  <pic:spPr>
                    <a:xfrm>
                      <a:off x="0" y="0"/>
                      <a:ext cx="5733415" cy="3775710"/>
                    </a:xfrm>
                    <a:prstGeom prst="rect">
                      <a:avLst/>
                    </a:prstGeom>
                  </pic:spPr>
                </pic:pic>
              </a:graphicData>
            </a:graphic>
          </wp:inline>
        </w:drawing>
      </w:r>
    </w:p>
    <w:p w14:paraId="5130526B" w14:textId="7898294D" w:rsidR="00032FD6" w:rsidRDefault="00000000">
      <w:r>
        <w:rPr>
          <w:b/>
        </w:rPr>
        <w:t>Figure S</w:t>
      </w:r>
      <w:r w:rsidR="007133C2">
        <w:rPr>
          <w:b/>
        </w:rPr>
        <w:t>7</w:t>
      </w:r>
      <w:r>
        <w:rPr>
          <w:b/>
        </w:rPr>
        <w:t xml:space="preserve">:  </w:t>
      </w:r>
      <w:r>
        <w:t>Shared algae associated ASVs (only deciduous part - A, R, V) between Belvedere and Merkur sampling station. Families showing a sequence proportion &lt; 3% are grouped as “Other taxa”</w:t>
      </w:r>
    </w:p>
    <w:sectPr w:rsidR="00032FD6">
      <w:pgSz w:w="11909" w:h="16834"/>
      <w:pgMar w:top="1440" w:right="1440" w:bottom="1440" w:left="1440"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M7M0N7W0NLQwNTMzMzBT0lEKTi0uzszPAykwqQUAzRK0lywAAAA="/>
  </w:docVars>
  <w:rsids>
    <w:rsidRoot w:val="00032FD6"/>
    <w:rsid w:val="0000353D"/>
    <w:rsid w:val="00032FD6"/>
    <w:rsid w:val="000943BB"/>
    <w:rsid w:val="00126A65"/>
    <w:rsid w:val="00184E86"/>
    <w:rsid w:val="0020403D"/>
    <w:rsid w:val="002801CE"/>
    <w:rsid w:val="002C276F"/>
    <w:rsid w:val="002E0A93"/>
    <w:rsid w:val="00542548"/>
    <w:rsid w:val="005432A4"/>
    <w:rsid w:val="005622CB"/>
    <w:rsid w:val="005F23DE"/>
    <w:rsid w:val="007133C2"/>
    <w:rsid w:val="00905E20"/>
    <w:rsid w:val="0092060F"/>
    <w:rsid w:val="00AB098C"/>
    <w:rsid w:val="00AB13FE"/>
    <w:rsid w:val="00B229CB"/>
    <w:rsid w:val="00D159AE"/>
    <w:rsid w:val="00DB048C"/>
    <w:rsid w:val="00E31712"/>
    <w:rsid w:val="00ED62C7"/>
    <w:rsid w:val="00F92D5B"/>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A645C1"/>
  <w15:docId w15:val="{E533CCA7-8A99-460E-A282-7C82C2FB47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sl" w:eastAsia="sl-SI"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style>
  <w:style w:type="paragraph" w:styleId="Naslov1">
    <w:name w:val="heading 1"/>
    <w:basedOn w:val="Navaden"/>
    <w:next w:val="Navaden"/>
    <w:uiPriority w:val="9"/>
    <w:qFormat/>
    <w:pPr>
      <w:keepNext/>
      <w:keepLines/>
      <w:spacing w:before="400" w:after="120"/>
      <w:outlineLvl w:val="0"/>
    </w:pPr>
    <w:rPr>
      <w:sz w:val="40"/>
      <w:szCs w:val="40"/>
    </w:rPr>
  </w:style>
  <w:style w:type="paragraph" w:styleId="Naslov2">
    <w:name w:val="heading 2"/>
    <w:basedOn w:val="Navaden"/>
    <w:next w:val="Navaden"/>
    <w:uiPriority w:val="9"/>
    <w:semiHidden/>
    <w:unhideWhenUsed/>
    <w:qFormat/>
    <w:pPr>
      <w:keepNext/>
      <w:keepLines/>
      <w:spacing w:before="360" w:after="120"/>
      <w:outlineLvl w:val="1"/>
    </w:pPr>
    <w:rPr>
      <w:sz w:val="32"/>
      <w:szCs w:val="32"/>
    </w:rPr>
  </w:style>
  <w:style w:type="paragraph" w:styleId="Naslov3">
    <w:name w:val="heading 3"/>
    <w:basedOn w:val="Navaden"/>
    <w:next w:val="Navaden"/>
    <w:uiPriority w:val="9"/>
    <w:semiHidden/>
    <w:unhideWhenUsed/>
    <w:qFormat/>
    <w:pPr>
      <w:keepNext/>
      <w:keepLines/>
      <w:spacing w:before="320" w:after="80"/>
      <w:outlineLvl w:val="2"/>
    </w:pPr>
    <w:rPr>
      <w:color w:val="434343"/>
      <w:sz w:val="28"/>
      <w:szCs w:val="28"/>
    </w:rPr>
  </w:style>
  <w:style w:type="paragraph" w:styleId="Naslov4">
    <w:name w:val="heading 4"/>
    <w:basedOn w:val="Navaden"/>
    <w:next w:val="Navaden"/>
    <w:uiPriority w:val="9"/>
    <w:semiHidden/>
    <w:unhideWhenUsed/>
    <w:qFormat/>
    <w:pPr>
      <w:keepNext/>
      <w:keepLines/>
      <w:spacing w:before="280" w:after="80"/>
      <w:outlineLvl w:val="3"/>
    </w:pPr>
    <w:rPr>
      <w:color w:val="666666"/>
      <w:sz w:val="24"/>
      <w:szCs w:val="24"/>
    </w:rPr>
  </w:style>
  <w:style w:type="paragraph" w:styleId="Naslov5">
    <w:name w:val="heading 5"/>
    <w:basedOn w:val="Navaden"/>
    <w:next w:val="Navaden"/>
    <w:uiPriority w:val="9"/>
    <w:semiHidden/>
    <w:unhideWhenUsed/>
    <w:qFormat/>
    <w:pPr>
      <w:keepNext/>
      <w:keepLines/>
      <w:spacing w:before="240" w:after="80"/>
      <w:outlineLvl w:val="4"/>
    </w:pPr>
    <w:rPr>
      <w:color w:val="666666"/>
    </w:rPr>
  </w:style>
  <w:style w:type="paragraph" w:styleId="Naslov6">
    <w:name w:val="heading 6"/>
    <w:basedOn w:val="Navaden"/>
    <w:next w:val="Navaden"/>
    <w:uiPriority w:val="9"/>
    <w:semiHidden/>
    <w:unhideWhenUsed/>
    <w:qFormat/>
    <w:pPr>
      <w:keepNext/>
      <w:keepLines/>
      <w:spacing w:before="240" w:after="80"/>
      <w:outlineLvl w:val="5"/>
    </w:pPr>
    <w:rPr>
      <w:i/>
      <w:color w:val="666666"/>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avaden"/>
    <w:next w:val="Navaden"/>
    <w:uiPriority w:val="10"/>
    <w:qFormat/>
    <w:pPr>
      <w:keepNext/>
      <w:keepLines/>
      <w:spacing w:after="60"/>
    </w:pPr>
    <w:rPr>
      <w:sz w:val="52"/>
      <w:szCs w:val="52"/>
    </w:rPr>
  </w:style>
  <w:style w:type="paragraph" w:styleId="Podnaslov">
    <w:name w:val="Subtitle"/>
    <w:basedOn w:val="Navaden"/>
    <w:next w:val="Navaden"/>
    <w:uiPriority w:val="11"/>
    <w:qFormat/>
    <w:pPr>
      <w:keepNext/>
      <w:keepLines/>
      <w:spacing w:after="320"/>
    </w:pPr>
    <w:rPr>
      <w:color w:val="666666"/>
      <w:sz w:val="30"/>
      <w:szCs w:val="30"/>
    </w:rPr>
  </w:style>
  <w:style w:type="character" w:styleId="Pripombasklic">
    <w:name w:val="annotation reference"/>
    <w:basedOn w:val="Privzetapisavaodstavka"/>
    <w:uiPriority w:val="99"/>
    <w:semiHidden/>
    <w:unhideWhenUsed/>
    <w:rsid w:val="00E31712"/>
    <w:rPr>
      <w:sz w:val="16"/>
      <w:szCs w:val="16"/>
    </w:rPr>
  </w:style>
  <w:style w:type="paragraph" w:styleId="Pripombabesedilo">
    <w:name w:val="annotation text"/>
    <w:basedOn w:val="Navaden"/>
    <w:link w:val="PripombabesediloZnak"/>
    <w:uiPriority w:val="99"/>
    <w:unhideWhenUsed/>
    <w:rsid w:val="00E31712"/>
    <w:pPr>
      <w:spacing w:line="240" w:lineRule="auto"/>
    </w:pPr>
    <w:rPr>
      <w:sz w:val="20"/>
      <w:szCs w:val="20"/>
    </w:rPr>
  </w:style>
  <w:style w:type="character" w:customStyle="1" w:styleId="PripombabesediloZnak">
    <w:name w:val="Pripomba – besedilo Znak"/>
    <w:basedOn w:val="Privzetapisavaodstavka"/>
    <w:link w:val="Pripombabesedilo"/>
    <w:uiPriority w:val="99"/>
    <w:rsid w:val="00E31712"/>
    <w:rPr>
      <w:sz w:val="20"/>
      <w:szCs w:val="20"/>
    </w:rPr>
  </w:style>
  <w:style w:type="paragraph" w:styleId="Zadevapripombe">
    <w:name w:val="annotation subject"/>
    <w:basedOn w:val="Pripombabesedilo"/>
    <w:next w:val="Pripombabesedilo"/>
    <w:link w:val="ZadevapripombeZnak"/>
    <w:uiPriority w:val="99"/>
    <w:semiHidden/>
    <w:unhideWhenUsed/>
    <w:rsid w:val="00E31712"/>
    <w:rPr>
      <w:b/>
      <w:bCs/>
    </w:rPr>
  </w:style>
  <w:style w:type="character" w:customStyle="1" w:styleId="ZadevapripombeZnak">
    <w:name w:val="Zadeva pripombe Znak"/>
    <w:basedOn w:val="PripombabesediloZnak"/>
    <w:link w:val="Zadevapripombe"/>
    <w:uiPriority w:val="99"/>
    <w:semiHidden/>
    <w:rsid w:val="00E31712"/>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fontTable" Target="fontTable.xml"/><Relationship Id="rId5" Type="http://schemas.openxmlformats.org/officeDocument/2006/relationships/image" Target="media/image2.tiff"/><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1192</TotalTime>
  <Pages>7</Pages>
  <Words>317</Words>
  <Characters>1812</Characters>
  <Application>Microsoft Office Word</Application>
  <DocSecurity>0</DocSecurity>
  <Lines>15</Lines>
  <Paragraphs>4</Paragraphs>
  <ScaleCrop>false</ScaleCrop>
  <HeadingPairs>
    <vt:vector size="2" baseType="variant">
      <vt:variant>
        <vt:lpstr>Naslov</vt:lpstr>
      </vt:variant>
      <vt:variant>
        <vt:i4>1</vt:i4>
      </vt:variant>
    </vt:vector>
  </HeadingPairs>
  <TitlesOfParts>
    <vt:vector size="1" baseType="lpstr">
      <vt:lpstr/>
    </vt:vector>
  </TitlesOfParts>
  <Company>NIB</Company>
  <LinksUpToDate>false</LinksUpToDate>
  <CharactersWithSpaces>2125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Neža Orel</cp:lastModifiedBy>
  <cp:revision>12</cp:revision>
  <dcterms:created xsi:type="dcterms:W3CDTF">2024-08-01T08:53:00Z</dcterms:created>
  <dcterms:modified xsi:type="dcterms:W3CDTF">2025-02-18T14:01:00Z</dcterms:modified>
</cp:coreProperties>
</file>