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2844F" w14:textId="4519911C" w:rsidR="00145094" w:rsidRDefault="00145094" w:rsidP="007965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A2B7A">
        <w:rPr>
          <w:rFonts w:ascii="Times New Roman" w:hAnsi="Times New Roman" w:cs="Times New Roman"/>
          <w:b/>
          <w:bCs/>
          <w:sz w:val="32"/>
          <w:szCs w:val="32"/>
        </w:rPr>
        <w:t>Appendix A</w:t>
      </w:r>
    </w:p>
    <w:p w14:paraId="37A8E108" w14:textId="77777777" w:rsidR="00EA2B7A" w:rsidRPr="00EA2B7A" w:rsidRDefault="00EA2B7A" w:rsidP="007965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766C54F" w14:textId="79AEADE8" w:rsidR="00796560" w:rsidRPr="00A639D7" w:rsidRDefault="00796560" w:rsidP="007965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39D7">
        <w:rPr>
          <w:rFonts w:ascii="Times New Roman" w:hAnsi="Times New Roman" w:cs="Times New Roman"/>
          <w:b/>
          <w:bCs/>
          <w:sz w:val="24"/>
          <w:szCs w:val="24"/>
        </w:rPr>
        <w:t>Functional biocarbon-based coatings for wood protection and indoor air depollution</w:t>
      </w:r>
    </w:p>
    <w:p w14:paraId="1CAC3F85" w14:textId="77777777" w:rsidR="00796560" w:rsidRPr="00A639D7" w:rsidRDefault="00796560" w:rsidP="0079656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A639D7">
        <w:rPr>
          <w:rFonts w:ascii="Times New Roman" w:hAnsi="Times New Roman" w:cs="Times New Roman"/>
          <w:sz w:val="20"/>
          <w:szCs w:val="20"/>
        </w:rPr>
        <w:t xml:space="preserve">Mariem Zouari </w:t>
      </w: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1,2,*</w:t>
      </w:r>
      <w:r w:rsidRPr="00A639D7">
        <w:rPr>
          <w:rFonts w:ascii="Times New Roman" w:hAnsi="Times New Roman" w:cs="Times New Roman"/>
          <w:sz w:val="20"/>
          <w:szCs w:val="20"/>
        </w:rPr>
        <w:t xml:space="preserve">, Laetitia Marrot </w:t>
      </w: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A639D7">
        <w:rPr>
          <w:rFonts w:ascii="Times New Roman" w:hAnsi="Times New Roman" w:cs="Times New Roman"/>
          <w:sz w:val="20"/>
          <w:szCs w:val="20"/>
        </w:rPr>
        <w:t xml:space="preserve">, and David B. DeVallance </w:t>
      </w: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4</w:t>
      </w:r>
    </w:p>
    <w:p w14:paraId="170D974D" w14:textId="77777777" w:rsidR="00796560" w:rsidRPr="00A639D7" w:rsidRDefault="00796560" w:rsidP="0079656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639D7">
        <w:rPr>
          <w:rFonts w:ascii="Times New Roman" w:hAnsi="Times New Roman" w:cs="Times New Roman"/>
          <w:sz w:val="20"/>
          <w:szCs w:val="20"/>
        </w:rPr>
        <w:t xml:space="preserve"> InnoRenew CoE, Livade 6a, 6310 Izola, Slovenia</w:t>
      </w:r>
    </w:p>
    <w:p w14:paraId="7F723179" w14:textId="77777777" w:rsidR="00796560" w:rsidRPr="00A639D7" w:rsidRDefault="00796560" w:rsidP="0079656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A639D7">
        <w:rPr>
          <w:rFonts w:ascii="Times New Roman" w:hAnsi="Times New Roman" w:cs="Times New Roman"/>
          <w:sz w:val="20"/>
          <w:szCs w:val="20"/>
        </w:rPr>
        <w:t xml:space="preserve"> Faculty of mathematics, natural sciences, and information technologies; University of Primorska, Muzejski trg 2, 6000 Koper, Slovenia</w:t>
      </w:r>
    </w:p>
    <w:p w14:paraId="5AE0DA41" w14:textId="77777777" w:rsidR="00796560" w:rsidRPr="00A639D7" w:rsidRDefault="00796560" w:rsidP="007965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639D7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3</w:t>
      </w:r>
      <w:r w:rsidRPr="00A639D7">
        <w:rPr>
          <w:rFonts w:ascii="Times New Roman" w:hAnsi="Times New Roman" w:cs="Times New Roman"/>
          <w:color w:val="000000"/>
          <w:sz w:val="20"/>
          <w:szCs w:val="20"/>
        </w:rPr>
        <w:t xml:space="preserve"> FRISSBE, Slovenian National Building and Civil Engineering Institute (ZAG), 1000 Ljubljana, Slovenia</w:t>
      </w:r>
      <w:r w:rsidRPr="00A639D7">
        <w:rPr>
          <w:rFonts w:ascii="Times New Roman" w:hAnsi="Times New Roman" w:cs="Times New Roman"/>
          <w:sz w:val="20"/>
          <w:szCs w:val="20"/>
        </w:rPr>
        <w:t xml:space="preserve">; </w:t>
      </w:r>
      <w:r w:rsidRPr="00A639D7">
        <w:rPr>
          <w:rFonts w:ascii="Times New Roman" w:hAnsi="Times New Roman" w:cs="Times New Roman"/>
          <w:color w:val="000000" w:themeColor="text1"/>
          <w:sz w:val="20"/>
          <w:szCs w:val="20"/>
        </w:rPr>
        <w:t>laetitia.marrot@zag.si</w:t>
      </w:r>
    </w:p>
    <w:p w14:paraId="7F21CDA5" w14:textId="77777777" w:rsidR="00796560" w:rsidRPr="00A639D7" w:rsidRDefault="00796560" w:rsidP="0079656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639D7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4</w:t>
      </w:r>
      <w:r w:rsidRPr="00A639D7">
        <w:rPr>
          <w:rFonts w:ascii="Times New Roman" w:hAnsi="Times New Roman" w:cs="Times New Roman"/>
          <w:color w:val="000000"/>
          <w:sz w:val="20"/>
          <w:szCs w:val="20"/>
        </w:rPr>
        <w:t xml:space="preserve"> College of Science and Technology, Commonwealth University of Pennsylvania, 401 North Fairview Street, Lock Haven, PA 17745, United States; </w:t>
      </w:r>
      <w:r w:rsidRPr="00A639D7">
        <w:rPr>
          <w:rFonts w:ascii="Times New Roman" w:hAnsi="Times New Roman" w:cs="Times New Roman"/>
          <w:sz w:val="20"/>
          <w:szCs w:val="20"/>
        </w:rPr>
        <w:t>ddevallance@commonwealthu.edu</w:t>
      </w:r>
    </w:p>
    <w:p w14:paraId="4EDB3192" w14:textId="77777777" w:rsidR="00796560" w:rsidRPr="00A639D7" w:rsidRDefault="00796560" w:rsidP="0079656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39D7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A639D7">
        <w:rPr>
          <w:rFonts w:ascii="Times New Roman" w:hAnsi="Times New Roman" w:cs="Times New Roman"/>
          <w:sz w:val="20"/>
          <w:szCs w:val="20"/>
        </w:rPr>
        <w:t xml:space="preserve"> Corresponding author: mariem.zouari@innorenew.eu</w:t>
      </w:r>
    </w:p>
    <w:p w14:paraId="5CA381AF" w14:textId="77777777" w:rsidR="008A2163" w:rsidRPr="00A639D7" w:rsidRDefault="008A2163">
      <w:pPr>
        <w:rPr>
          <w:rFonts w:ascii="Times New Roman" w:hAnsi="Times New Roman" w:cs="Times New Roman"/>
          <w:sz w:val="24"/>
          <w:szCs w:val="24"/>
        </w:rPr>
      </w:pPr>
    </w:p>
    <w:p w14:paraId="221EA836" w14:textId="77777777" w:rsidR="005E40E7" w:rsidRPr="00A639D7" w:rsidRDefault="005E40E7">
      <w:pPr>
        <w:rPr>
          <w:rFonts w:ascii="Times New Roman" w:hAnsi="Times New Roman" w:cs="Times New Roman"/>
          <w:sz w:val="24"/>
          <w:szCs w:val="24"/>
        </w:rPr>
      </w:pPr>
    </w:p>
    <w:p w14:paraId="30631369" w14:textId="7FEB9F17" w:rsidR="00837994" w:rsidRPr="00A639D7" w:rsidRDefault="00837994" w:rsidP="00837994">
      <w:pPr>
        <w:jc w:val="center"/>
        <w:rPr>
          <w:rFonts w:ascii="Times New Roman" w:hAnsi="Times New Roman" w:cs="Times New Roman"/>
          <w:sz w:val="24"/>
          <w:szCs w:val="24"/>
        </w:rPr>
      </w:pPr>
      <w:r w:rsidRPr="00A639D7"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drawing>
          <wp:inline distT="0" distB="0" distL="0" distR="0" wp14:anchorId="0D432DFE" wp14:editId="3304D795">
            <wp:extent cx="4572000" cy="2743200"/>
            <wp:effectExtent l="0" t="0" r="0" b="0"/>
            <wp:docPr id="1825758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758998" name="Picture 182575899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3995" w14:textId="6FF62AC1" w:rsidR="00837994" w:rsidRDefault="00A66249" w:rsidP="00837994">
      <w:pPr>
        <w:jc w:val="center"/>
        <w:rPr>
          <w:rFonts w:ascii="Times New Roman" w:hAnsi="Times New Roman" w:cs="Times New Roman"/>
          <w:sz w:val="24"/>
          <w:szCs w:val="24"/>
        </w:rPr>
      </w:pPr>
      <w:r w:rsidRPr="003F5DDF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AA0C0C" w:rsidRPr="003F5DDF">
        <w:rPr>
          <w:rFonts w:ascii="Times New Roman" w:hAnsi="Times New Roman" w:cs="Times New Roman"/>
          <w:b/>
          <w:bCs/>
          <w:sz w:val="24"/>
          <w:szCs w:val="24"/>
        </w:rPr>
        <w:t>. A1.</w:t>
      </w:r>
      <w:r w:rsidR="00AA0C0C">
        <w:rPr>
          <w:rFonts w:ascii="Times New Roman" w:hAnsi="Times New Roman" w:cs="Times New Roman"/>
          <w:sz w:val="24"/>
          <w:szCs w:val="24"/>
        </w:rPr>
        <w:t xml:space="preserve"> Formaldehyde emissions </w:t>
      </w:r>
      <w:r w:rsidR="00053256">
        <w:rPr>
          <w:rFonts w:ascii="Times New Roman" w:hAnsi="Times New Roman" w:cs="Times New Roman"/>
          <w:sz w:val="24"/>
          <w:szCs w:val="24"/>
        </w:rPr>
        <w:t>from beech and oak wood substrates measured at ambient conditions (</w:t>
      </w:r>
      <w:r w:rsidR="004A70AA" w:rsidRPr="004A70AA">
        <w:rPr>
          <w:rFonts w:ascii="Times New Roman" w:hAnsi="Times New Roman" w:cs="Times New Roman"/>
          <w:sz w:val="24"/>
          <w:szCs w:val="24"/>
        </w:rPr>
        <w:t>23 °C</w:t>
      </w:r>
      <w:r w:rsidR="00765399">
        <w:rPr>
          <w:rFonts w:ascii="Times New Roman" w:hAnsi="Times New Roman" w:cs="Times New Roman"/>
          <w:sz w:val="24"/>
          <w:szCs w:val="24"/>
        </w:rPr>
        <w:t>,</w:t>
      </w:r>
      <w:r w:rsidR="004A70AA" w:rsidRPr="004A70AA">
        <w:rPr>
          <w:rFonts w:ascii="Times New Roman" w:hAnsi="Times New Roman" w:cs="Times New Roman"/>
          <w:sz w:val="24"/>
          <w:szCs w:val="24"/>
        </w:rPr>
        <w:t xml:space="preserve"> relative humidity 40%</w:t>
      </w:r>
      <w:r w:rsidR="00053256">
        <w:rPr>
          <w:rFonts w:ascii="Times New Roman" w:hAnsi="Times New Roman" w:cs="Times New Roman"/>
          <w:sz w:val="24"/>
          <w:szCs w:val="24"/>
        </w:rPr>
        <w:t>).</w:t>
      </w:r>
    </w:p>
    <w:p w14:paraId="2C967755" w14:textId="77777777" w:rsidR="00765399" w:rsidRDefault="00765399" w:rsidP="0083799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806204" w14:textId="31039828" w:rsidR="00765399" w:rsidRPr="00A639D7" w:rsidRDefault="00765399" w:rsidP="008379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lastRenderedPageBreak/>
        <w:drawing>
          <wp:inline distT="0" distB="0" distL="0" distR="0" wp14:anchorId="71F1128A" wp14:editId="54911A20">
            <wp:extent cx="4875291" cy="2380871"/>
            <wp:effectExtent l="0" t="0" r="1905" b="635"/>
            <wp:docPr id="1308728609" name="Picture 2" descr="A graph of different color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728609" name="Picture 2" descr="A graph of different colors and number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675" cy="238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E6666" w14:textId="60ABA409" w:rsidR="005E40E7" w:rsidRDefault="00765399" w:rsidP="00765399">
      <w:pPr>
        <w:jc w:val="center"/>
        <w:rPr>
          <w:rFonts w:ascii="Times New Roman" w:hAnsi="Times New Roman" w:cs="Times New Roman"/>
          <w:sz w:val="24"/>
          <w:szCs w:val="24"/>
        </w:rPr>
      </w:pPr>
      <w:r w:rsidRPr="003F5DDF">
        <w:rPr>
          <w:rFonts w:ascii="Times New Roman" w:hAnsi="Times New Roman" w:cs="Times New Roman"/>
          <w:b/>
          <w:bCs/>
          <w:sz w:val="24"/>
          <w:szCs w:val="24"/>
        </w:rPr>
        <w:t>Fig. A</w:t>
      </w:r>
      <w:r w:rsidR="00181AD3" w:rsidRPr="003F5DD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F5DD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1AD3">
        <w:rPr>
          <w:rFonts w:ascii="Times New Roman" w:hAnsi="Times New Roman" w:cs="Times New Roman"/>
          <w:sz w:val="24"/>
          <w:szCs w:val="24"/>
        </w:rPr>
        <w:t>V</w:t>
      </w:r>
      <w:r w:rsidR="00181AD3" w:rsidRPr="00181AD3">
        <w:rPr>
          <w:rFonts w:ascii="Times New Roman" w:hAnsi="Times New Roman" w:cs="Times New Roman"/>
          <w:sz w:val="24"/>
          <w:szCs w:val="24"/>
        </w:rPr>
        <w:t xml:space="preserve">ariation of formaldehyde </w:t>
      </w:r>
      <w:r w:rsidR="00181AD3">
        <w:rPr>
          <w:rFonts w:ascii="Times New Roman" w:hAnsi="Times New Roman" w:cs="Times New Roman"/>
          <w:sz w:val="24"/>
          <w:szCs w:val="24"/>
        </w:rPr>
        <w:t>concentration</w:t>
      </w:r>
      <w:r w:rsidR="00181AD3" w:rsidRPr="00181AD3">
        <w:rPr>
          <w:rFonts w:ascii="Times New Roman" w:hAnsi="Times New Roman" w:cs="Times New Roman"/>
          <w:sz w:val="24"/>
          <w:szCs w:val="24"/>
        </w:rPr>
        <w:t xml:space="preserve"> in the presence of the coatings</w:t>
      </w:r>
      <w:r w:rsidR="00181AD3">
        <w:rPr>
          <w:rFonts w:ascii="Times New Roman" w:hAnsi="Times New Roman" w:cs="Times New Roman"/>
          <w:sz w:val="24"/>
          <w:szCs w:val="24"/>
        </w:rPr>
        <w:t xml:space="preserve"> applied on beech substrates</w:t>
      </w:r>
      <w:r w:rsidR="00181AD3" w:rsidRPr="00181AD3">
        <w:rPr>
          <w:rFonts w:ascii="Times New Roman" w:hAnsi="Times New Roman" w:cs="Times New Roman"/>
          <w:sz w:val="24"/>
          <w:szCs w:val="24"/>
        </w:rPr>
        <w:t>.</w:t>
      </w:r>
    </w:p>
    <w:p w14:paraId="5CB8D91E" w14:textId="77777777" w:rsidR="00145094" w:rsidRDefault="00145094" w:rsidP="0076539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1D492A" w14:textId="45B3D5F4" w:rsidR="00181AD3" w:rsidRDefault="00145094" w:rsidP="007653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drawing>
          <wp:inline distT="0" distB="0" distL="0" distR="0" wp14:anchorId="1F23DB11" wp14:editId="3A6E4065">
            <wp:extent cx="4997513" cy="2440559"/>
            <wp:effectExtent l="0" t="0" r="0" b="0"/>
            <wp:docPr id="357009547" name="Picture 3" descr="A graph of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009547" name="Picture 3" descr="A graph of different colored line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572" cy="244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38AEE" w14:textId="206B4F33" w:rsidR="00181AD3" w:rsidRPr="00A639D7" w:rsidRDefault="00181AD3" w:rsidP="00181AD3">
      <w:pPr>
        <w:jc w:val="center"/>
        <w:rPr>
          <w:rFonts w:ascii="Times New Roman" w:hAnsi="Times New Roman" w:cs="Times New Roman"/>
          <w:sz w:val="24"/>
          <w:szCs w:val="24"/>
        </w:rPr>
      </w:pPr>
      <w:r w:rsidRPr="003F5DDF">
        <w:rPr>
          <w:rFonts w:ascii="Times New Roman" w:hAnsi="Times New Roman" w:cs="Times New Roman"/>
          <w:b/>
          <w:bCs/>
          <w:sz w:val="24"/>
          <w:szCs w:val="24"/>
        </w:rPr>
        <w:t>Fig. A3.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Pr="00181AD3">
        <w:rPr>
          <w:rFonts w:ascii="Times New Roman" w:hAnsi="Times New Roman" w:cs="Times New Roman"/>
          <w:sz w:val="24"/>
          <w:szCs w:val="24"/>
        </w:rPr>
        <w:t xml:space="preserve">ariation of formaldehyde </w:t>
      </w:r>
      <w:r>
        <w:rPr>
          <w:rFonts w:ascii="Times New Roman" w:hAnsi="Times New Roman" w:cs="Times New Roman"/>
          <w:sz w:val="24"/>
          <w:szCs w:val="24"/>
        </w:rPr>
        <w:t>concentration</w:t>
      </w:r>
      <w:r w:rsidRPr="00181AD3">
        <w:rPr>
          <w:rFonts w:ascii="Times New Roman" w:hAnsi="Times New Roman" w:cs="Times New Roman"/>
          <w:sz w:val="24"/>
          <w:szCs w:val="24"/>
        </w:rPr>
        <w:t xml:space="preserve"> in the presence of the coatings</w:t>
      </w:r>
      <w:r>
        <w:rPr>
          <w:rFonts w:ascii="Times New Roman" w:hAnsi="Times New Roman" w:cs="Times New Roman"/>
          <w:sz w:val="24"/>
          <w:szCs w:val="24"/>
        </w:rPr>
        <w:t xml:space="preserve"> applied on </w:t>
      </w:r>
      <w:r w:rsidR="00E16730">
        <w:rPr>
          <w:rFonts w:ascii="Times New Roman" w:hAnsi="Times New Roman" w:cs="Times New Roman"/>
          <w:sz w:val="24"/>
          <w:szCs w:val="24"/>
        </w:rPr>
        <w:t>oak</w:t>
      </w:r>
      <w:r>
        <w:rPr>
          <w:rFonts w:ascii="Times New Roman" w:hAnsi="Times New Roman" w:cs="Times New Roman"/>
          <w:sz w:val="24"/>
          <w:szCs w:val="24"/>
        </w:rPr>
        <w:t xml:space="preserve"> substrates</w:t>
      </w:r>
      <w:r w:rsidRPr="00181AD3">
        <w:rPr>
          <w:rFonts w:ascii="Times New Roman" w:hAnsi="Times New Roman" w:cs="Times New Roman"/>
          <w:sz w:val="24"/>
          <w:szCs w:val="24"/>
        </w:rPr>
        <w:t>.</w:t>
      </w:r>
    </w:p>
    <w:p w14:paraId="6FC2FCA7" w14:textId="77777777" w:rsidR="00181AD3" w:rsidRPr="00A639D7" w:rsidRDefault="00181AD3" w:rsidP="0076539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81AD3" w:rsidRPr="00A63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bc0NDA1NjcwMjG1MDJW0lEKTi0uzszPAykwrgUAq9wrxSwAAAA="/>
  </w:docVars>
  <w:rsids>
    <w:rsidRoot w:val="00B276A5"/>
    <w:rsid w:val="00053256"/>
    <w:rsid w:val="00145094"/>
    <w:rsid w:val="00181AD3"/>
    <w:rsid w:val="003F5DDF"/>
    <w:rsid w:val="004A70AA"/>
    <w:rsid w:val="005E40E7"/>
    <w:rsid w:val="00765399"/>
    <w:rsid w:val="00796560"/>
    <w:rsid w:val="00837994"/>
    <w:rsid w:val="008A2163"/>
    <w:rsid w:val="00A639D7"/>
    <w:rsid w:val="00A66249"/>
    <w:rsid w:val="00AA0C0C"/>
    <w:rsid w:val="00B276A5"/>
    <w:rsid w:val="00C55A98"/>
    <w:rsid w:val="00E16730"/>
    <w:rsid w:val="00EA2B7A"/>
    <w:rsid w:val="00F3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591A5"/>
  <w15:chartTrackingRefBased/>
  <w15:docId w15:val="{D337EF63-2E33-4E72-916B-7FDE1071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56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76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6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6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6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6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6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6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6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6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6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6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6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6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6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6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7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6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7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6A5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7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6A5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7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6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6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Mariem Zouari</dc:creator>
  <cp:keywords/>
  <dc:description/>
  <cp:lastModifiedBy>Mariem Zouari</cp:lastModifiedBy>
  <cp:revision>15</cp:revision>
  <dcterms:created xsi:type="dcterms:W3CDTF">2024-04-18T10:42:00Z</dcterms:created>
  <dcterms:modified xsi:type="dcterms:W3CDTF">2024-06-04T07:30:00Z</dcterms:modified>
</cp:coreProperties>
</file>