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E9DB8" w14:textId="77777777" w:rsidR="009D5386" w:rsidRPr="0078226F" w:rsidRDefault="009D5386" w:rsidP="009D538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78226F">
        <w:rPr>
          <w:rFonts w:ascii="Times New Roman" w:hAnsi="Times New Roman" w:cs="Times New Roman"/>
          <w:b/>
          <w:bCs/>
          <w:sz w:val="28"/>
          <w:szCs w:val="28"/>
          <w:lang w:val="en-GB"/>
        </w:rPr>
        <w:t>Manganese dioxide-coated biocarbon for integrated adsorption-photocatalytic degradation of formaldehyde in indoor conditions</w:t>
      </w:r>
    </w:p>
    <w:p w14:paraId="1F556623" w14:textId="77777777" w:rsidR="009D5386" w:rsidRPr="003D391D" w:rsidRDefault="009D5386" w:rsidP="009D538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A3C170C" w14:textId="77777777" w:rsidR="009D5386" w:rsidRPr="007448BC" w:rsidRDefault="009D5386" w:rsidP="009D5386">
      <w:pPr>
        <w:spacing w:line="240" w:lineRule="auto"/>
        <w:jc w:val="center"/>
        <w:rPr>
          <w:rFonts w:asciiTheme="majorBidi" w:hAnsiTheme="majorBidi" w:cstheme="majorBidi"/>
          <w:sz w:val="20"/>
          <w:szCs w:val="20"/>
          <w:vertAlign w:val="superscript"/>
          <w:lang w:val="en-US"/>
        </w:rPr>
      </w:pPr>
      <w:r w:rsidRPr="007448BC">
        <w:rPr>
          <w:rFonts w:asciiTheme="majorBidi" w:hAnsiTheme="majorBidi" w:cstheme="majorBidi"/>
          <w:sz w:val="20"/>
          <w:szCs w:val="20"/>
          <w:lang w:val="en-US"/>
        </w:rPr>
        <w:t xml:space="preserve">Mariem Zouari </w:t>
      </w:r>
      <w:r w:rsidRPr="007448BC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1,2,*</w:t>
      </w:r>
      <w:r w:rsidRPr="001C4DBC">
        <w:rPr>
          <w:rFonts w:asciiTheme="majorBidi" w:hAnsiTheme="majorBidi" w:cstheme="majorBidi"/>
          <w:sz w:val="20"/>
          <w:szCs w:val="20"/>
          <w:lang w:val="en-US"/>
        </w:rPr>
        <w:t xml:space="preserve">, </w:t>
      </w:r>
      <w:r w:rsidRPr="001C4DBC">
        <w:rPr>
          <w:rFonts w:asciiTheme="majorBidi" w:eastAsia="Batang" w:hAnsiTheme="majorBidi" w:cstheme="majorBidi"/>
          <w:sz w:val="20"/>
          <w:szCs w:val="20"/>
          <w:lang w:val="en-US" w:eastAsia="fr-FR"/>
        </w:rPr>
        <w:t>Silvo Hribernik</w:t>
      </w:r>
      <w:r w:rsidRPr="001D1404">
        <w:rPr>
          <w:rFonts w:asciiTheme="majorBidi" w:eastAsia="Batang" w:hAnsiTheme="majorBidi" w:cstheme="majorBidi"/>
          <w:sz w:val="20"/>
          <w:szCs w:val="20"/>
          <w:lang w:val="en-US" w:eastAsia="fr-FR"/>
        </w:rPr>
        <w:t xml:space="preserve"> </w:t>
      </w:r>
      <w:r w:rsidRPr="00A11145">
        <w:rPr>
          <w:rFonts w:asciiTheme="majorBidi" w:eastAsia="Batang" w:hAnsiTheme="majorBidi" w:cstheme="majorBidi"/>
          <w:sz w:val="20"/>
          <w:szCs w:val="20"/>
          <w:vertAlign w:val="superscript"/>
          <w:lang w:val="en-US" w:eastAsia="fr-FR"/>
        </w:rPr>
        <w:t>3</w:t>
      </w:r>
      <w:r>
        <w:rPr>
          <w:rFonts w:asciiTheme="majorBidi" w:eastAsia="Batang" w:hAnsiTheme="majorBidi" w:cstheme="majorBidi"/>
          <w:sz w:val="20"/>
          <w:szCs w:val="20"/>
          <w:vertAlign w:val="superscript"/>
          <w:lang w:val="en-US" w:eastAsia="fr-FR"/>
        </w:rPr>
        <w:t xml:space="preserve"> </w:t>
      </w:r>
      <w:r>
        <w:rPr>
          <w:rFonts w:asciiTheme="majorBidi" w:hAnsiTheme="majorBidi" w:cstheme="majorBidi"/>
          <w:sz w:val="20"/>
          <w:szCs w:val="20"/>
          <w:lang w:val="en-US"/>
        </w:rPr>
        <w:t xml:space="preserve">, </w:t>
      </w:r>
      <w:r w:rsidRPr="00A11145">
        <w:rPr>
          <w:rFonts w:asciiTheme="majorBidi" w:hAnsiTheme="majorBidi" w:cstheme="majorBidi"/>
          <w:sz w:val="20"/>
          <w:szCs w:val="20"/>
          <w:lang w:val="en-US"/>
        </w:rPr>
        <w:t>Laetitia Marrot</w:t>
      </w:r>
      <w:r w:rsidRPr="001D1404">
        <w:rPr>
          <w:rFonts w:asciiTheme="majorBidi" w:hAnsiTheme="majorBidi" w:cstheme="majorBidi"/>
          <w:sz w:val="20"/>
          <w:szCs w:val="20"/>
          <w:lang w:val="en-US"/>
        </w:rPr>
        <w:t xml:space="preserve"> </w:t>
      </w:r>
      <w:r w:rsidRPr="00A11145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4</w:t>
      </w:r>
      <w:r>
        <w:rPr>
          <w:rFonts w:asciiTheme="majorBidi" w:hAnsiTheme="majorBidi" w:cstheme="majorBidi"/>
          <w:sz w:val="20"/>
          <w:szCs w:val="20"/>
          <w:lang w:val="en-US"/>
        </w:rPr>
        <w:t xml:space="preserve">, </w:t>
      </w:r>
      <w:r w:rsidRPr="00A11145">
        <w:rPr>
          <w:rFonts w:asciiTheme="majorBidi" w:hAnsiTheme="majorBidi" w:cstheme="majorBidi"/>
          <w:sz w:val="20"/>
          <w:szCs w:val="20"/>
          <w:lang w:val="en-US"/>
        </w:rPr>
        <w:t>Marian Tzolov</w:t>
      </w:r>
      <w:r w:rsidRPr="007448BC">
        <w:rPr>
          <w:rFonts w:asciiTheme="majorBidi" w:hAnsiTheme="majorBidi" w:cstheme="majorBidi"/>
          <w:sz w:val="20"/>
          <w:szCs w:val="20"/>
          <w:lang w:val="en-US"/>
        </w:rPr>
        <w:t xml:space="preserve"> </w:t>
      </w:r>
      <w:r w:rsidRPr="00A11145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5</w:t>
      </w:r>
      <w:r w:rsidRPr="00A11145">
        <w:rPr>
          <w:rFonts w:asciiTheme="majorBidi" w:hAnsiTheme="majorBidi" w:cstheme="majorBidi"/>
          <w:sz w:val="20"/>
          <w:szCs w:val="20"/>
          <w:lang w:val="en-US"/>
        </w:rPr>
        <w:t xml:space="preserve">, </w:t>
      </w:r>
      <w:r w:rsidRPr="0058371D">
        <w:rPr>
          <w:rFonts w:asciiTheme="majorBidi" w:hAnsiTheme="majorBidi" w:cstheme="majorBidi"/>
          <w:sz w:val="20"/>
          <w:szCs w:val="20"/>
          <w:lang w:val="en-US"/>
        </w:rPr>
        <w:t>and</w:t>
      </w:r>
      <w:r w:rsidRPr="007448BC">
        <w:rPr>
          <w:rFonts w:asciiTheme="majorBidi" w:hAnsiTheme="majorBidi" w:cstheme="majorBidi"/>
          <w:sz w:val="20"/>
          <w:szCs w:val="20"/>
          <w:lang w:val="en-US"/>
        </w:rPr>
        <w:t xml:space="preserve"> David B</w:t>
      </w:r>
      <w:r>
        <w:rPr>
          <w:rFonts w:asciiTheme="majorBidi" w:hAnsiTheme="majorBidi" w:cstheme="majorBidi"/>
          <w:sz w:val="20"/>
          <w:szCs w:val="20"/>
          <w:lang w:val="en-US"/>
        </w:rPr>
        <w:t>rian</w:t>
      </w:r>
      <w:r w:rsidRPr="007448BC">
        <w:rPr>
          <w:rFonts w:asciiTheme="majorBidi" w:hAnsiTheme="majorBidi" w:cstheme="majorBidi"/>
          <w:sz w:val="20"/>
          <w:szCs w:val="20"/>
          <w:lang w:val="en-US"/>
        </w:rPr>
        <w:t xml:space="preserve"> DeVallance </w:t>
      </w:r>
      <w:r w:rsidRPr="00A11145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5</w:t>
      </w:r>
      <w:r w:rsidRPr="007448BC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 xml:space="preserve"> </w:t>
      </w:r>
    </w:p>
    <w:p w14:paraId="5E4CE207" w14:textId="77777777" w:rsidR="009D5386" w:rsidRPr="007A7930" w:rsidRDefault="009D5386" w:rsidP="009D5386">
      <w:pPr>
        <w:spacing w:line="240" w:lineRule="auto"/>
        <w:jc w:val="center"/>
        <w:rPr>
          <w:rFonts w:asciiTheme="majorBidi" w:hAnsiTheme="majorBidi" w:cstheme="majorBidi"/>
          <w:sz w:val="20"/>
          <w:szCs w:val="20"/>
          <w:lang w:val="en-US"/>
        </w:rPr>
      </w:pPr>
      <w:r w:rsidRPr="00130B8A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1</w:t>
      </w:r>
      <w:r w:rsidRPr="007A7930">
        <w:rPr>
          <w:rFonts w:asciiTheme="majorBidi" w:hAnsiTheme="majorBidi" w:cstheme="majorBidi"/>
          <w:sz w:val="20"/>
          <w:szCs w:val="20"/>
          <w:lang w:val="en-US"/>
        </w:rPr>
        <w:t xml:space="preserve"> Inno</w:t>
      </w:r>
      <w:r>
        <w:rPr>
          <w:rFonts w:asciiTheme="majorBidi" w:hAnsiTheme="majorBidi" w:cstheme="majorBidi"/>
          <w:sz w:val="20"/>
          <w:szCs w:val="20"/>
          <w:lang w:val="en-US"/>
        </w:rPr>
        <w:t>R</w:t>
      </w:r>
      <w:r w:rsidRPr="007A7930">
        <w:rPr>
          <w:rFonts w:asciiTheme="majorBidi" w:hAnsiTheme="majorBidi" w:cstheme="majorBidi"/>
          <w:sz w:val="20"/>
          <w:szCs w:val="20"/>
          <w:lang w:val="en-US"/>
        </w:rPr>
        <w:t>enew CoE, Livade 6</w:t>
      </w:r>
      <w:r>
        <w:rPr>
          <w:rFonts w:asciiTheme="majorBidi" w:hAnsiTheme="majorBidi" w:cstheme="majorBidi"/>
          <w:sz w:val="20"/>
          <w:szCs w:val="20"/>
          <w:lang w:val="en-US"/>
        </w:rPr>
        <w:t>a</w:t>
      </w:r>
      <w:r w:rsidRPr="007A7930">
        <w:rPr>
          <w:rFonts w:asciiTheme="majorBidi" w:hAnsiTheme="majorBidi" w:cstheme="majorBidi"/>
          <w:sz w:val="20"/>
          <w:szCs w:val="20"/>
          <w:lang w:val="en-US"/>
        </w:rPr>
        <w:t>, 6</w:t>
      </w:r>
      <w:r>
        <w:rPr>
          <w:rFonts w:asciiTheme="majorBidi" w:hAnsiTheme="majorBidi" w:cstheme="majorBidi"/>
          <w:sz w:val="20"/>
          <w:szCs w:val="20"/>
          <w:lang w:val="en-US"/>
        </w:rPr>
        <w:t>31</w:t>
      </w:r>
      <w:r w:rsidRPr="007A7930">
        <w:rPr>
          <w:rFonts w:asciiTheme="majorBidi" w:hAnsiTheme="majorBidi" w:cstheme="majorBidi"/>
          <w:sz w:val="20"/>
          <w:szCs w:val="20"/>
          <w:lang w:val="en-US"/>
        </w:rPr>
        <w:t>0 Izola, Slovenia</w:t>
      </w:r>
    </w:p>
    <w:p w14:paraId="46880900" w14:textId="77777777" w:rsidR="009D5386" w:rsidRPr="00D1090A" w:rsidRDefault="009D5386" w:rsidP="009D5386">
      <w:pPr>
        <w:spacing w:line="240" w:lineRule="auto"/>
        <w:jc w:val="center"/>
        <w:rPr>
          <w:rFonts w:asciiTheme="majorBidi" w:hAnsiTheme="majorBidi" w:cstheme="majorBidi"/>
          <w:sz w:val="20"/>
          <w:szCs w:val="20"/>
          <w:lang w:val="en-US"/>
        </w:rPr>
      </w:pPr>
      <w:r w:rsidRPr="00130B8A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2</w:t>
      </w:r>
      <w:r w:rsidRPr="007A7930">
        <w:rPr>
          <w:rFonts w:asciiTheme="majorBidi" w:hAnsiTheme="majorBidi" w:cstheme="majorBidi"/>
          <w:sz w:val="20"/>
          <w:szCs w:val="20"/>
          <w:lang w:val="en-US"/>
        </w:rPr>
        <w:t xml:space="preserve"> </w:t>
      </w:r>
      <w:r>
        <w:rPr>
          <w:rFonts w:asciiTheme="majorBidi" w:hAnsiTheme="majorBidi" w:cstheme="majorBidi"/>
          <w:sz w:val="20"/>
          <w:szCs w:val="20"/>
          <w:lang w:val="en-US"/>
        </w:rPr>
        <w:t xml:space="preserve">Faculty of mathematics, natural sciences, and information technologies; </w:t>
      </w:r>
      <w:r w:rsidRPr="007A7930">
        <w:rPr>
          <w:rFonts w:asciiTheme="majorBidi" w:hAnsiTheme="majorBidi" w:cstheme="majorBidi"/>
          <w:sz w:val="20"/>
          <w:szCs w:val="20"/>
          <w:lang w:val="en-US"/>
        </w:rPr>
        <w:t>University of Primorska, Muzejski trg 2, 6000</w:t>
      </w:r>
      <w:r>
        <w:rPr>
          <w:rFonts w:asciiTheme="majorBidi" w:hAnsiTheme="majorBidi" w:cstheme="majorBidi"/>
          <w:sz w:val="20"/>
          <w:szCs w:val="20"/>
          <w:lang w:val="en-US"/>
        </w:rPr>
        <w:t xml:space="preserve"> </w:t>
      </w:r>
      <w:r w:rsidRPr="007A7930">
        <w:rPr>
          <w:rFonts w:asciiTheme="majorBidi" w:hAnsiTheme="majorBidi" w:cstheme="majorBidi"/>
          <w:sz w:val="20"/>
          <w:szCs w:val="20"/>
          <w:lang w:val="en-US"/>
        </w:rPr>
        <w:t>Koper, Slovenia</w:t>
      </w:r>
    </w:p>
    <w:p w14:paraId="6BCE1266" w14:textId="77777777" w:rsidR="009D5386" w:rsidRDefault="009D5386" w:rsidP="009D5386">
      <w:pPr>
        <w:spacing w:line="240" w:lineRule="auto"/>
        <w:jc w:val="center"/>
        <w:rPr>
          <w:rFonts w:asciiTheme="majorBidi" w:eastAsia="Batang" w:hAnsiTheme="majorBidi" w:cstheme="majorBidi"/>
          <w:sz w:val="20"/>
          <w:szCs w:val="20"/>
          <w:lang w:val="en-US" w:eastAsia="fr-FR"/>
        </w:rPr>
      </w:pPr>
      <w:r w:rsidRPr="00A11145">
        <w:rPr>
          <w:rFonts w:ascii="Times New Roman" w:hAnsi="Times New Roman"/>
          <w:bCs/>
          <w:sz w:val="20"/>
          <w:szCs w:val="20"/>
          <w:vertAlign w:val="superscript"/>
          <w:lang w:val="en-US"/>
        </w:rPr>
        <w:t>3</w:t>
      </w:r>
      <w:r w:rsidRPr="003B2A57">
        <w:rPr>
          <w:rFonts w:ascii="Times New Roman" w:hAnsi="Times New Roman"/>
          <w:bCs/>
          <w:sz w:val="20"/>
          <w:szCs w:val="20"/>
          <w:lang w:val="en-US"/>
        </w:rPr>
        <w:t xml:space="preserve"> Faculty of Electrical Engineering and Computer Science</w:t>
      </w:r>
      <w:r w:rsidRPr="003B2A57">
        <w:rPr>
          <w:rFonts w:asciiTheme="majorBidi" w:eastAsia="Batang" w:hAnsiTheme="majorBidi" w:cstheme="majorBidi"/>
          <w:sz w:val="20"/>
          <w:szCs w:val="20"/>
          <w:lang w:val="en-US" w:eastAsia="fr-FR"/>
        </w:rPr>
        <w:t>, University of Maribor, Koroška cesta 46, SI-2000</w:t>
      </w:r>
      <w:r w:rsidRPr="003B2A57" w:rsidDel="00075D66">
        <w:rPr>
          <w:rFonts w:asciiTheme="majorBidi" w:eastAsia="Batang" w:hAnsiTheme="majorBidi" w:cstheme="majorBidi"/>
          <w:sz w:val="20"/>
          <w:szCs w:val="20"/>
          <w:lang w:val="en-US" w:eastAsia="fr-FR"/>
        </w:rPr>
        <w:t xml:space="preserve"> </w:t>
      </w:r>
      <w:r w:rsidRPr="003B2A57">
        <w:rPr>
          <w:rFonts w:asciiTheme="majorBidi" w:eastAsia="Batang" w:hAnsiTheme="majorBidi" w:cstheme="majorBidi"/>
          <w:sz w:val="20"/>
          <w:szCs w:val="20"/>
          <w:lang w:val="en-US" w:eastAsia="fr-FR"/>
        </w:rPr>
        <w:t>Maribor, Slovenia</w:t>
      </w:r>
    </w:p>
    <w:p w14:paraId="5BA4C53E" w14:textId="77777777" w:rsidR="009D5386" w:rsidRDefault="009D5386" w:rsidP="009D53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A11145">
        <w:rPr>
          <w:rFonts w:ascii="Times New Roman" w:hAnsi="Times New Roman" w:cs="Times New Roman"/>
          <w:color w:val="000000"/>
          <w:sz w:val="20"/>
          <w:szCs w:val="20"/>
          <w:vertAlign w:val="superscript"/>
          <w:lang w:val="en-US"/>
        </w:rPr>
        <w:t>4</w:t>
      </w:r>
      <w:r w:rsidRPr="00D1090A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FRISSBE, Slovenian National Building and Civil Engineering </w:t>
      </w:r>
      <w:r w:rsidRPr="003B2A57">
        <w:rPr>
          <w:rFonts w:ascii="Times New Roman" w:hAnsi="Times New Roman" w:cs="Times New Roman"/>
          <w:color w:val="000000"/>
          <w:sz w:val="20"/>
          <w:szCs w:val="20"/>
          <w:lang w:val="en-US"/>
        </w:rPr>
        <w:t>Institute (ZAG), 1000 Ljubljana, Slovenia</w:t>
      </w:r>
    </w:p>
    <w:p w14:paraId="5B2FD4D5" w14:textId="77777777" w:rsidR="009D5386" w:rsidRPr="00F51A87" w:rsidRDefault="009D5386" w:rsidP="009D53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</w:pPr>
    </w:p>
    <w:p w14:paraId="5504CC24" w14:textId="77777777" w:rsidR="009D5386" w:rsidRDefault="009D5386" w:rsidP="009D5386">
      <w:pPr>
        <w:spacing w:line="240" w:lineRule="auto"/>
        <w:jc w:val="center"/>
        <w:rPr>
          <w:rFonts w:asciiTheme="majorBidi" w:hAnsiTheme="majorBidi" w:cstheme="majorBidi"/>
          <w:sz w:val="20"/>
          <w:szCs w:val="20"/>
          <w:lang w:val="en-US"/>
        </w:rPr>
      </w:pPr>
      <w:r w:rsidRPr="00A11145">
        <w:rPr>
          <w:rFonts w:ascii="Times New Roman" w:hAnsi="Times New Roman" w:cs="Times New Roman"/>
          <w:color w:val="000000"/>
          <w:sz w:val="20"/>
          <w:szCs w:val="20"/>
          <w:vertAlign w:val="superscript"/>
          <w:lang w:val="en-US"/>
        </w:rPr>
        <w:t>5</w:t>
      </w:r>
      <w:r w:rsidRPr="003B2A57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College of Science and Technology, Commonwealth University, 401 North</w:t>
      </w:r>
      <w:r w:rsidRPr="00D1090A"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Fairview Street, Lock Haven, PA 17745, United States</w:t>
      </w:r>
    </w:p>
    <w:p w14:paraId="341855F9" w14:textId="77777777" w:rsidR="009D5386" w:rsidRPr="0053743C" w:rsidRDefault="009D5386" w:rsidP="009D5386">
      <w:pPr>
        <w:spacing w:line="240" w:lineRule="auto"/>
        <w:jc w:val="center"/>
        <w:rPr>
          <w:rFonts w:asciiTheme="majorBidi" w:hAnsiTheme="majorBidi" w:cstheme="majorBidi"/>
          <w:b/>
          <w:bCs/>
          <w:sz w:val="20"/>
          <w:szCs w:val="20"/>
          <w:lang w:val="en-US"/>
        </w:rPr>
      </w:pPr>
      <w:r w:rsidRPr="004C0B4A">
        <w:rPr>
          <w:rFonts w:asciiTheme="majorBidi" w:hAnsiTheme="majorBidi" w:cstheme="majorBidi"/>
          <w:sz w:val="20"/>
          <w:szCs w:val="20"/>
          <w:vertAlign w:val="superscript"/>
          <w:lang w:val="en-US"/>
        </w:rPr>
        <w:t>*</w:t>
      </w:r>
      <w:r w:rsidRPr="004C0B4A">
        <w:rPr>
          <w:rFonts w:asciiTheme="majorBidi" w:hAnsiTheme="majorBidi" w:cstheme="majorBidi"/>
          <w:sz w:val="20"/>
          <w:szCs w:val="20"/>
          <w:lang w:val="en-US"/>
        </w:rPr>
        <w:t xml:space="preserve"> Corresponding author: mariem.zouari@innorenew.</w:t>
      </w:r>
      <w:r>
        <w:rPr>
          <w:rFonts w:asciiTheme="majorBidi" w:hAnsiTheme="majorBidi" w:cstheme="majorBidi"/>
          <w:sz w:val="20"/>
          <w:szCs w:val="20"/>
          <w:lang w:val="en-US"/>
        </w:rPr>
        <w:t>eu</w:t>
      </w:r>
    </w:p>
    <w:p w14:paraId="24A70395" w14:textId="77777777" w:rsidR="009D5386" w:rsidRDefault="009D5386" w:rsidP="009D5386">
      <w:pPr>
        <w:pStyle w:val="NormalWeb"/>
        <w:spacing w:before="0" w:beforeAutospacing="0" w:after="240" w:afterAutospacing="0"/>
        <w:jc w:val="both"/>
        <w:rPr>
          <w:rFonts w:asciiTheme="majorBidi" w:hAnsiTheme="majorBidi" w:cstheme="majorBidi"/>
          <w:sz w:val="20"/>
          <w:szCs w:val="20"/>
        </w:rPr>
      </w:pPr>
    </w:p>
    <w:p w14:paraId="3641219A" w14:textId="77777777" w:rsidR="009D5386" w:rsidRPr="00DE54BB" w:rsidRDefault="009D5386" w:rsidP="009D53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A53880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Table </w:t>
      </w:r>
      <w:r w:rsidRPr="009B0CD8">
        <w:rPr>
          <w:rFonts w:ascii="Times New Roman" w:hAnsi="Times New Roman" w:cs="Times New Roman"/>
          <w:b/>
          <w:bCs/>
          <w:sz w:val="20"/>
          <w:szCs w:val="20"/>
          <w:lang w:val="en-US"/>
        </w:rPr>
        <w:t>S1</w:t>
      </w:r>
      <w:r w:rsidRPr="00A53880">
        <w:rPr>
          <w:rFonts w:ascii="Times New Roman" w:hAnsi="Times New Roman" w:cs="Times New Roman"/>
          <w:b/>
          <w:bCs/>
          <w:sz w:val="20"/>
          <w:szCs w:val="20"/>
          <w:lang w:val="en-US"/>
        </w:rPr>
        <w:t>.</w:t>
      </w:r>
      <w:r w:rsidRPr="00DE54BB">
        <w:rPr>
          <w:rFonts w:ascii="Times New Roman" w:hAnsi="Times New Roman" w:cs="Times New Roman"/>
          <w:sz w:val="20"/>
          <w:szCs w:val="20"/>
          <w:lang w:val="en-US"/>
        </w:rPr>
        <w:t xml:space="preserve"> Preparation of different </w:t>
      </w:r>
      <w:r w:rsidRPr="00E72178">
        <w:rPr>
          <w:rFonts w:ascii="Times New Roman" w:hAnsi="Times New Roman" w:cs="Times New Roman"/>
          <w:sz w:val="20"/>
          <w:szCs w:val="20"/>
          <w:lang w:val="en-US"/>
        </w:rPr>
        <w:t>BC</w:t>
      </w:r>
      <w:r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DE54BB">
        <w:rPr>
          <w:rFonts w:ascii="Times New Roman" w:hAnsi="Times New Roman" w:cs="Times New Roman"/>
          <w:sz w:val="20"/>
          <w:szCs w:val="20"/>
          <w:lang w:val="en-US"/>
        </w:rPr>
        <w:t>MnO</w:t>
      </w:r>
      <w:r w:rsidRPr="00E60758">
        <w:rPr>
          <w:rFonts w:ascii="Times New Roman" w:hAnsi="Times New Roman" w:cs="Times New Roman"/>
          <w:sz w:val="20"/>
          <w:szCs w:val="20"/>
          <w:vertAlign w:val="subscript"/>
          <w:lang w:val="en-US"/>
        </w:rPr>
        <w:t>2</w:t>
      </w:r>
      <w:r w:rsidRPr="00DE54BB">
        <w:rPr>
          <w:rFonts w:ascii="Times New Roman" w:hAnsi="Times New Roman" w:cs="Times New Roman"/>
          <w:sz w:val="20"/>
          <w:szCs w:val="20"/>
          <w:lang w:val="en-US"/>
        </w:rPr>
        <w:t xml:space="preserve"> samples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36"/>
        <w:gridCol w:w="1614"/>
        <w:gridCol w:w="1879"/>
        <w:gridCol w:w="1862"/>
        <w:gridCol w:w="1825"/>
      </w:tblGrid>
      <w:tr w:rsidR="009D5386" w:rsidRPr="00DE54BB" w14:paraId="0A1E4BC4" w14:textId="77777777" w:rsidTr="00EE381E">
        <w:trPr>
          <w:jc w:val="center"/>
        </w:trPr>
        <w:tc>
          <w:tcPr>
            <w:tcW w:w="1836" w:type="dxa"/>
          </w:tcPr>
          <w:p w14:paraId="7BB2ECCE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Sample ID</w:t>
            </w:r>
          </w:p>
        </w:tc>
        <w:tc>
          <w:tcPr>
            <w:tcW w:w="1614" w:type="dxa"/>
          </w:tcPr>
          <w:p w14:paraId="1A338F34" w14:textId="77777777" w:rsidR="009D5386" w:rsidRPr="00E719E7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BC, g</w:t>
            </w:r>
          </w:p>
        </w:tc>
        <w:tc>
          <w:tcPr>
            <w:tcW w:w="1879" w:type="dxa"/>
          </w:tcPr>
          <w:p w14:paraId="470974D0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KMnO</w:t>
            </w:r>
            <w:r w:rsidRPr="00DE54BB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4</w:t>
            </w: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g</w:t>
            </w:r>
          </w:p>
        </w:tc>
        <w:tc>
          <w:tcPr>
            <w:tcW w:w="1862" w:type="dxa"/>
          </w:tcPr>
          <w:p w14:paraId="50D32EDF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MnSO</w:t>
            </w:r>
            <w:r w:rsidRPr="00DE54BB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4</w:t>
            </w: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g</w:t>
            </w:r>
          </w:p>
        </w:tc>
        <w:tc>
          <w:tcPr>
            <w:tcW w:w="1825" w:type="dxa"/>
          </w:tcPr>
          <w:p w14:paraId="50B9FCA6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BC:</w:t>
            </w: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KMnO</w:t>
            </w:r>
            <w:r w:rsidRPr="00DE54BB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:MnSO</w:t>
            </w:r>
            <w:r w:rsidRPr="00DE54BB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ratio</w:t>
            </w:r>
          </w:p>
        </w:tc>
      </w:tr>
      <w:tr w:rsidR="009D5386" w:rsidRPr="00DE54BB" w14:paraId="2C59A756" w14:textId="77777777" w:rsidTr="00EE381E">
        <w:trPr>
          <w:jc w:val="center"/>
        </w:trPr>
        <w:tc>
          <w:tcPr>
            <w:tcW w:w="1836" w:type="dxa"/>
          </w:tcPr>
          <w:p w14:paraId="474D616A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BC-MnO</w:t>
            </w:r>
            <w:r w:rsidRPr="00410415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614" w:type="dxa"/>
          </w:tcPr>
          <w:p w14:paraId="7E9EF6B9" w14:textId="77777777" w:rsidR="009D5386" w:rsidRPr="00E719E7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79" w:type="dxa"/>
          </w:tcPr>
          <w:p w14:paraId="336C0188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0.205</w:t>
            </w:r>
          </w:p>
        </w:tc>
        <w:tc>
          <w:tcPr>
            <w:tcW w:w="1862" w:type="dxa"/>
          </w:tcPr>
          <w:p w14:paraId="51838EA7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0.169</w:t>
            </w:r>
          </w:p>
        </w:tc>
        <w:tc>
          <w:tcPr>
            <w:tcW w:w="1825" w:type="dxa"/>
          </w:tcPr>
          <w:p w14:paraId="3F048B1D" w14:textId="77777777" w:rsidR="009D5386" w:rsidRPr="00751C4B" w:rsidRDefault="009D5386" w:rsidP="00EE381E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751C4B">
              <w:rPr>
                <w:rFonts w:asciiTheme="majorBidi" w:hAnsiTheme="majorBidi" w:cstheme="majorBidi"/>
                <w:sz w:val="20"/>
                <w:szCs w:val="20"/>
              </w:rPr>
              <w:t>1:0.103:0.085</w:t>
            </w:r>
          </w:p>
        </w:tc>
      </w:tr>
      <w:tr w:rsidR="009D5386" w:rsidRPr="00DE54BB" w14:paraId="1AB6C5ED" w14:textId="77777777" w:rsidTr="00EE381E">
        <w:trPr>
          <w:jc w:val="center"/>
        </w:trPr>
        <w:tc>
          <w:tcPr>
            <w:tcW w:w="1836" w:type="dxa"/>
          </w:tcPr>
          <w:p w14:paraId="067552E1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BC-MnO</w:t>
            </w:r>
            <w:r w:rsidRPr="00410415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614" w:type="dxa"/>
          </w:tcPr>
          <w:p w14:paraId="5DF943E6" w14:textId="77777777" w:rsidR="009D5386" w:rsidRPr="00E719E7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79" w:type="dxa"/>
          </w:tcPr>
          <w:p w14:paraId="3EAEB74E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0.316</w:t>
            </w:r>
          </w:p>
        </w:tc>
        <w:tc>
          <w:tcPr>
            <w:tcW w:w="1862" w:type="dxa"/>
          </w:tcPr>
          <w:p w14:paraId="4FBB02A0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0.253</w:t>
            </w:r>
          </w:p>
        </w:tc>
        <w:tc>
          <w:tcPr>
            <w:tcW w:w="1825" w:type="dxa"/>
          </w:tcPr>
          <w:p w14:paraId="5460A56A" w14:textId="77777777" w:rsidR="009D5386" w:rsidRPr="00751C4B" w:rsidRDefault="009D5386" w:rsidP="00EE381E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751C4B">
              <w:rPr>
                <w:rFonts w:asciiTheme="majorBidi" w:hAnsiTheme="majorBidi" w:cstheme="majorBidi"/>
                <w:sz w:val="20"/>
                <w:szCs w:val="20"/>
              </w:rPr>
              <w:t>1:0.158:0.127</w:t>
            </w:r>
          </w:p>
        </w:tc>
      </w:tr>
      <w:tr w:rsidR="009D5386" w:rsidRPr="00DE54BB" w14:paraId="65A1C8CD" w14:textId="77777777" w:rsidTr="00EE381E">
        <w:trPr>
          <w:jc w:val="center"/>
        </w:trPr>
        <w:tc>
          <w:tcPr>
            <w:tcW w:w="1836" w:type="dxa"/>
          </w:tcPr>
          <w:p w14:paraId="70D3D695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BC-MnO</w:t>
            </w:r>
            <w:r w:rsidRPr="00410415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14" w:type="dxa"/>
          </w:tcPr>
          <w:p w14:paraId="09DC08E5" w14:textId="77777777" w:rsidR="009D5386" w:rsidRPr="00E719E7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79" w:type="dxa"/>
          </w:tcPr>
          <w:p w14:paraId="594DE8EB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0.411</w:t>
            </w:r>
          </w:p>
        </w:tc>
        <w:tc>
          <w:tcPr>
            <w:tcW w:w="1862" w:type="dxa"/>
          </w:tcPr>
          <w:p w14:paraId="1CED7443" w14:textId="77777777" w:rsidR="009D5386" w:rsidRPr="00DE54BB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E54B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0.338</w:t>
            </w:r>
          </w:p>
        </w:tc>
        <w:tc>
          <w:tcPr>
            <w:tcW w:w="1825" w:type="dxa"/>
          </w:tcPr>
          <w:p w14:paraId="5C91EF9A" w14:textId="77777777" w:rsidR="009D5386" w:rsidRPr="00751C4B" w:rsidRDefault="009D5386" w:rsidP="00EE381E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751C4B">
              <w:rPr>
                <w:rFonts w:asciiTheme="majorBidi" w:hAnsiTheme="majorBidi" w:cstheme="majorBidi"/>
                <w:sz w:val="20"/>
                <w:szCs w:val="20"/>
              </w:rPr>
              <w:t>1:0.206:0.169</w:t>
            </w:r>
          </w:p>
        </w:tc>
      </w:tr>
      <w:tr w:rsidR="009D5386" w:rsidRPr="00DE54BB" w14:paraId="4B5B7C67" w14:textId="77777777" w:rsidTr="00EE381E">
        <w:trPr>
          <w:jc w:val="center"/>
        </w:trPr>
        <w:tc>
          <w:tcPr>
            <w:tcW w:w="1836" w:type="dxa"/>
          </w:tcPr>
          <w:p w14:paraId="0AA142DB" w14:textId="77777777" w:rsidR="009D5386" w:rsidRPr="00E3528E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352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BC-MnO</w:t>
            </w:r>
            <w:r w:rsidRPr="00E3528E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2</w:t>
            </w:r>
            <w:r w:rsidRPr="00E352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-4</w:t>
            </w:r>
          </w:p>
        </w:tc>
        <w:tc>
          <w:tcPr>
            <w:tcW w:w="1614" w:type="dxa"/>
          </w:tcPr>
          <w:p w14:paraId="678E91FD" w14:textId="77777777" w:rsidR="009D5386" w:rsidRPr="00E719E7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79" w:type="dxa"/>
          </w:tcPr>
          <w:p w14:paraId="63838D38" w14:textId="77777777" w:rsidR="009D5386" w:rsidRPr="00E3528E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352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0.521</w:t>
            </w:r>
          </w:p>
        </w:tc>
        <w:tc>
          <w:tcPr>
            <w:tcW w:w="1862" w:type="dxa"/>
          </w:tcPr>
          <w:p w14:paraId="48CD9647" w14:textId="77777777" w:rsidR="009D5386" w:rsidRPr="00E3528E" w:rsidRDefault="009D5386" w:rsidP="00EE38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3528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0.422</w:t>
            </w:r>
          </w:p>
        </w:tc>
        <w:tc>
          <w:tcPr>
            <w:tcW w:w="1825" w:type="dxa"/>
          </w:tcPr>
          <w:p w14:paraId="120B0214" w14:textId="77777777" w:rsidR="009D5386" w:rsidRPr="00751C4B" w:rsidRDefault="009D5386" w:rsidP="00EE381E">
            <w:pPr>
              <w:autoSpaceDE w:val="0"/>
              <w:autoSpaceDN w:val="0"/>
              <w:adjustRightInd w:val="0"/>
              <w:jc w:val="center"/>
              <w:rPr>
                <w:rFonts w:asciiTheme="majorBidi" w:hAnsiTheme="majorBidi" w:cstheme="majorBidi"/>
                <w:sz w:val="20"/>
                <w:szCs w:val="20"/>
                <w:lang w:val="en-US"/>
              </w:rPr>
            </w:pPr>
            <w:r w:rsidRPr="00751C4B">
              <w:rPr>
                <w:rFonts w:asciiTheme="majorBidi" w:hAnsiTheme="majorBidi" w:cstheme="majorBidi"/>
                <w:sz w:val="20"/>
                <w:szCs w:val="20"/>
              </w:rPr>
              <w:t>1:0.261:0.211</w:t>
            </w:r>
          </w:p>
        </w:tc>
      </w:tr>
    </w:tbl>
    <w:p w14:paraId="0FC04BAB" w14:textId="77777777" w:rsidR="009D5386" w:rsidRPr="004420B4" w:rsidRDefault="009D5386" w:rsidP="009D53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23A733" w14:textId="77777777" w:rsidR="009D5386" w:rsidRDefault="009D5386" w:rsidP="009D5386">
      <w:pPr>
        <w:pStyle w:val="NormalWeb"/>
        <w:spacing w:before="0" w:beforeAutospacing="0" w:after="240" w:afterAutospacing="0"/>
        <w:jc w:val="both"/>
        <w:rPr>
          <w:rFonts w:asciiTheme="majorBidi" w:hAnsiTheme="majorBidi" w:cstheme="majorBidi"/>
          <w:sz w:val="20"/>
          <w:szCs w:val="20"/>
        </w:rPr>
      </w:pPr>
    </w:p>
    <w:p w14:paraId="75D245B0" w14:textId="77777777" w:rsidR="009D5386" w:rsidRPr="00B51470" w:rsidRDefault="009D5386" w:rsidP="009D5386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val="en-US"/>
        </w:rPr>
      </w:pPr>
      <w:r w:rsidRPr="00D34BB9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Table </w:t>
      </w:r>
      <w:r w:rsidRPr="009B0CD8">
        <w:rPr>
          <w:rFonts w:ascii="Times New Roman" w:hAnsi="Times New Roman" w:cs="Times New Roman"/>
          <w:b/>
          <w:bCs/>
          <w:sz w:val="20"/>
          <w:szCs w:val="20"/>
          <w:lang w:val="en-US"/>
        </w:rPr>
        <w:t>S2</w:t>
      </w:r>
      <w:r w:rsidRPr="00D34BB9">
        <w:rPr>
          <w:rFonts w:ascii="Times New Roman" w:hAnsi="Times New Roman" w:cs="Times New Roman"/>
          <w:b/>
          <w:bCs/>
          <w:sz w:val="20"/>
          <w:szCs w:val="20"/>
          <w:lang w:val="en-US"/>
        </w:rPr>
        <w:t>.</w:t>
      </w:r>
      <w:r w:rsidRPr="00B51470">
        <w:rPr>
          <w:rFonts w:ascii="Times New Roman" w:hAnsi="Times New Roman" w:cs="Times New Roman"/>
          <w:sz w:val="20"/>
          <w:szCs w:val="20"/>
          <w:lang w:val="en-US"/>
        </w:rPr>
        <w:t xml:space="preserve"> Position and ratio of D band and G band in Raman spectra of </w:t>
      </w:r>
      <w:r w:rsidRPr="00F3065B">
        <w:rPr>
          <w:rFonts w:ascii="Times New Roman" w:hAnsi="Times New Roman" w:cs="Times New Roman"/>
          <w:sz w:val="20"/>
          <w:szCs w:val="20"/>
          <w:lang w:val="en-US"/>
        </w:rPr>
        <w:t>BC and</w:t>
      </w:r>
      <w:r w:rsidRPr="00B51470">
        <w:rPr>
          <w:rFonts w:ascii="Times New Roman" w:hAnsi="Times New Roman" w:cs="Times New Roman"/>
          <w:sz w:val="20"/>
          <w:szCs w:val="20"/>
          <w:lang w:val="en-US"/>
        </w:rPr>
        <w:t xml:space="preserve"> BC-MnO</w:t>
      </w:r>
      <w:r w:rsidRPr="00B51470">
        <w:rPr>
          <w:rFonts w:ascii="Times New Roman" w:hAnsi="Times New Roman" w:cs="Times New Roman"/>
          <w:sz w:val="20"/>
          <w:szCs w:val="20"/>
          <w:vertAlign w:val="subscript"/>
          <w:lang w:val="en-US"/>
        </w:rPr>
        <w:t>2</w:t>
      </w:r>
      <w:r w:rsidRPr="00B51470">
        <w:rPr>
          <w:rFonts w:ascii="Times New Roman" w:hAnsi="Times New Roman" w:cs="Times New Roman"/>
          <w:sz w:val="20"/>
          <w:szCs w:val="20"/>
          <w:lang w:val="en-US"/>
        </w:rPr>
        <w:t xml:space="preserve"> samples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94"/>
        <w:gridCol w:w="2281"/>
        <w:gridCol w:w="2111"/>
        <w:gridCol w:w="1709"/>
      </w:tblGrid>
      <w:tr w:rsidR="009D5386" w:rsidRPr="008C7872" w14:paraId="2A3013AA" w14:textId="77777777" w:rsidTr="00EE381E">
        <w:trPr>
          <w:trHeight w:val="170"/>
          <w:jc w:val="center"/>
        </w:trPr>
        <w:tc>
          <w:tcPr>
            <w:tcW w:w="1494" w:type="dxa"/>
          </w:tcPr>
          <w:p w14:paraId="1EC85BF0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Sample ID</w:t>
            </w:r>
          </w:p>
        </w:tc>
        <w:tc>
          <w:tcPr>
            <w:tcW w:w="2281" w:type="dxa"/>
          </w:tcPr>
          <w:p w14:paraId="077BC85A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 band position, cm</w:t>
            </w:r>
            <w:r w:rsidRPr="00417D1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-1</w:t>
            </w:r>
          </w:p>
        </w:tc>
        <w:tc>
          <w:tcPr>
            <w:tcW w:w="2111" w:type="dxa"/>
          </w:tcPr>
          <w:p w14:paraId="32C1E715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 band position, cm</w:t>
            </w:r>
            <w:r w:rsidRPr="00417D1A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-1</w:t>
            </w:r>
          </w:p>
        </w:tc>
        <w:tc>
          <w:tcPr>
            <w:tcW w:w="1709" w:type="dxa"/>
          </w:tcPr>
          <w:p w14:paraId="53CAE7EB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ID/IG</w:t>
            </w:r>
          </w:p>
        </w:tc>
      </w:tr>
      <w:tr w:rsidR="009D5386" w:rsidRPr="008C7872" w14:paraId="50BEC895" w14:textId="77777777" w:rsidTr="00EE381E">
        <w:trPr>
          <w:trHeight w:val="170"/>
          <w:jc w:val="center"/>
        </w:trPr>
        <w:tc>
          <w:tcPr>
            <w:tcW w:w="1494" w:type="dxa"/>
            <w:vAlign w:val="bottom"/>
          </w:tcPr>
          <w:p w14:paraId="116F2CD0" w14:textId="77777777" w:rsidR="009D5386" w:rsidRPr="00527647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2281" w:type="dxa"/>
          </w:tcPr>
          <w:p w14:paraId="7116E90C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1308</w:t>
            </w:r>
          </w:p>
        </w:tc>
        <w:tc>
          <w:tcPr>
            <w:tcW w:w="2111" w:type="dxa"/>
          </w:tcPr>
          <w:p w14:paraId="16F76820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1573</w:t>
            </w:r>
          </w:p>
        </w:tc>
        <w:tc>
          <w:tcPr>
            <w:tcW w:w="1709" w:type="dxa"/>
          </w:tcPr>
          <w:p w14:paraId="2C62435B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1.22</w:t>
            </w:r>
          </w:p>
        </w:tc>
      </w:tr>
      <w:tr w:rsidR="009D5386" w:rsidRPr="008C7872" w14:paraId="79A5920F" w14:textId="77777777" w:rsidTr="00EE381E">
        <w:trPr>
          <w:trHeight w:val="170"/>
          <w:jc w:val="center"/>
        </w:trPr>
        <w:tc>
          <w:tcPr>
            <w:tcW w:w="1494" w:type="dxa"/>
            <w:vAlign w:val="bottom"/>
          </w:tcPr>
          <w:p w14:paraId="4221E3C1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C-</w:t>
            </w: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MnO</w:t>
            </w:r>
            <w:r w:rsidRPr="007F3054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GB"/>
              </w:rPr>
              <w:t>2</w:t>
            </w: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-1</w:t>
            </w:r>
          </w:p>
        </w:tc>
        <w:tc>
          <w:tcPr>
            <w:tcW w:w="2281" w:type="dxa"/>
          </w:tcPr>
          <w:p w14:paraId="292B44F9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1310</w:t>
            </w:r>
          </w:p>
        </w:tc>
        <w:tc>
          <w:tcPr>
            <w:tcW w:w="2111" w:type="dxa"/>
          </w:tcPr>
          <w:p w14:paraId="7C01C079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1592</w:t>
            </w:r>
          </w:p>
        </w:tc>
        <w:tc>
          <w:tcPr>
            <w:tcW w:w="1709" w:type="dxa"/>
          </w:tcPr>
          <w:p w14:paraId="6A41CEC0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1.37</w:t>
            </w:r>
          </w:p>
        </w:tc>
      </w:tr>
      <w:tr w:rsidR="009D5386" w:rsidRPr="008C7872" w14:paraId="3FEAA6A7" w14:textId="77777777" w:rsidTr="00EE381E">
        <w:trPr>
          <w:trHeight w:val="170"/>
          <w:jc w:val="center"/>
        </w:trPr>
        <w:tc>
          <w:tcPr>
            <w:tcW w:w="1494" w:type="dxa"/>
            <w:vAlign w:val="bottom"/>
          </w:tcPr>
          <w:p w14:paraId="5FE14262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C-</w:t>
            </w: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MnO</w:t>
            </w:r>
            <w:r w:rsidRPr="007F3054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GB"/>
              </w:rPr>
              <w:t>2</w:t>
            </w: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</w:t>
            </w: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281" w:type="dxa"/>
          </w:tcPr>
          <w:p w14:paraId="5FBC8A08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1313</w:t>
            </w:r>
          </w:p>
        </w:tc>
        <w:tc>
          <w:tcPr>
            <w:tcW w:w="2111" w:type="dxa"/>
          </w:tcPr>
          <w:p w14:paraId="5F084C57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1590</w:t>
            </w:r>
          </w:p>
        </w:tc>
        <w:tc>
          <w:tcPr>
            <w:tcW w:w="1709" w:type="dxa"/>
          </w:tcPr>
          <w:p w14:paraId="5C6593F9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1.44</w:t>
            </w:r>
          </w:p>
        </w:tc>
      </w:tr>
      <w:tr w:rsidR="009D5386" w:rsidRPr="008C7872" w14:paraId="73B8C4B2" w14:textId="77777777" w:rsidTr="00EE381E">
        <w:trPr>
          <w:trHeight w:val="170"/>
          <w:jc w:val="center"/>
        </w:trPr>
        <w:tc>
          <w:tcPr>
            <w:tcW w:w="1494" w:type="dxa"/>
            <w:vAlign w:val="bottom"/>
          </w:tcPr>
          <w:p w14:paraId="28081D6D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C-</w:t>
            </w: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MnO</w:t>
            </w:r>
            <w:r w:rsidRPr="007F3054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GB"/>
              </w:rPr>
              <w:t>2</w:t>
            </w: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</w:t>
            </w: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2281" w:type="dxa"/>
          </w:tcPr>
          <w:p w14:paraId="5A5DA062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1307</w:t>
            </w:r>
          </w:p>
        </w:tc>
        <w:tc>
          <w:tcPr>
            <w:tcW w:w="2111" w:type="dxa"/>
          </w:tcPr>
          <w:p w14:paraId="54DEBBDF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1588</w:t>
            </w:r>
          </w:p>
        </w:tc>
        <w:tc>
          <w:tcPr>
            <w:tcW w:w="1709" w:type="dxa"/>
          </w:tcPr>
          <w:p w14:paraId="7FDA45E8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1.47</w:t>
            </w:r>
          </w:p>
        </w:tc>
      </w:tr>
      <w:tr w:rsidR="009D5386" w:rsidRPr="008C7872" w14:paraId="02FB4556" w14:textId="77777777" w:rsidTr="00EE381E">
        <w:trPr>
          <w:trHeight w:val="170"/>
          <w:jc w:val="center"/>
        </w:trPr>
        <w:tc>
          <w:tcPr>
            <w:tcW w:w="1494" w:type="dxa"/>
            <w:vAlign w:val="bottom"/>
          </w:tcPr>
          <w:p w14:paraId="125EE4C4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C-</w:t>
            </w: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MnO</w:t>
            </w:r>
            <w:r w:rsidRPr="007F3054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GB"/>
              </w:rPr>
              <w:t>2</w:t>
            </w:r>
            <w:r w:rsidRPr="008C787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-</w:t>
            </w: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2281" w:type="dxa"/>
          </w:tcPr>
          <w:p w14:paraId="5D7AEFAB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1315</w:t>
            </w:r>
          </w:p>
        </w:tc>
        <w:tc>
          <w:tcPr>
            <w:tcW w:w="2111" w:type="dxa"/>
          </w:tcPr>
          <w:p w14:paraId="5049635D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1583</w:t>
            </w:r>
          </w:p>
        </w:tc>
        <w:tc>
          <w:tcPr>
            <w:tcW w:w="1709" w:type="dxa"/>
          </w:tcPr>
          <w:p w14:paraId="2A75C45F" w14:textId="77777777" w:rsidR="009D5386" w:rsidRPr="008C7872" w:rsidRDefault="009D5386" w:rsidP="00EE381E">
            <w:pPr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78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1.41</w:t>
            </w:r>
          </w:p>
        </w:tc>
      </w:tr>
    </w:tbl>
    <w:p w14:paraId="7C9F9907" w14:textId="77777777" w:rsidR="009D5386" w:rsidRDefault="009D5386" w:rsidP="009D5386">
      <w:pPr>
        <w:pStyle w:val="NormalWeb"/>
        <w:spacing w:before="0" w:beforeAutospacing="0" w:after="240" w:afterAutospacing="0"/>
        <w:jc w:val="both"/>
        <w:rPr>
          <w:rFonts w:asciiTheme="majorBidi" w:hAnsiTheme="majorBidi" w:cstheme="majorBidi"/>
          <w:sz w:val="20"/>
          <w:szCs w:val="20"/>
        </w:rPr>
      </w:pPr>
    </w:p>
    <w:p w14:paraId="740E82CB" w14:textId="77777777" w:rsidR="005C2C2C" w:rsidRDefault="005C2C2C" w:rsidP="005C2C2C">
      <w:pPr>
        <w:pStyle w:val="NormalWeb"/>
        <w:spacing w:after="240"/>
        <w:jc w:val="center"/>
        <w:rPr>
          <w:rFonts w:asciiTheme="majorBidi" w:hAnsiTheme="majorBidi" w:cstheme="majorBidi"/>
          <w:color w:val="000000"/>
          <w:sz w:val="20"/>
          <w:szCs w:val="20"/>
          <w:lang w:val="sl-SI" w:eastAsia="fr-FR"/>
        </w:rPr>
      </w:pPr>
      <w:r>
        <w:rPr>
          <w:rFonts w:asciiTheme="majorBidi" w:hAnsiTheme="majorBidi" w:cstheme="majorBidi"/>
          <w:noProof/>
          <w:color w:val="000000"/>
          <w:sz w:val="20"/>
          <w:szCs w:val="20"/>
          <w:lang w:val="sl-SI" w:eastAsia="fr-FR"/>
          <w14:ligatures w14:val="standardContextual"/>
        </w:rPr>
        <w:lastRenderedPageBreak/>
        <w:drawing>
          <wp:inline distT="0" distB="0" distL="0" distR="0" wp14:anchorId="3F81E9A9" wp14:editId="75EDE0C4">
            <wp:extent cx="4648200" cy="3532831"/>
            <wp:effectExtent l="0" t="0" r="0" b="0"/>
            <wp:docPr id="1756959419" name="Picture 1" descr="A group of images of different col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959419" name="Picture 1" descr="A group of images of different color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4382" cy="3537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EA8DE" w14:textId="0759FE1D" w:rsidR="009D5386" w:rsidRDefault="005C2C2C" w:rsidP="005C2C2C">
      <w:pPr>
        <w:pStyle w:val="NormalWeb"/>
        <w:spacing w:after="240"/>
        <w:jc w:val="center"/>
        <w:rPr>
          <w:rFonts w:asciiTheme="majorBidi" w:hAnsiTheme="majorBidi" w:cstheme="majorBidi"/>
          <w:sz w:val="20"/>
          <w:szCs w:val="20"/>
        </w:rPr>
      </w:pPr>
      <w:r w:rsidRPr="002D2D44">
        <w:rPr>
          <w:rFonts w:asciiTheme="majorBidi" w:hAnsiTheme="majorBidi" w:cstheme="majorBidi"/>
          <w:b/>
          <w:bCs/>
          <w:color w:val="000000"/>
          <w:sz w:val="20"/>
          <w:szCs w:val="20"/>
          <w:lang w:val="sl-SI" w:eastAsia="fr-FR"/>
        </w:rPr>
        <w:t xml:space="preserve">Fig. </w:t>
      </w:r>
      <w:r w:rsidRPr="002D2D44">
        <w:rPr>
          <w:rFonts w:asciiTheme="majorBidi" w:hAnsiTheme="majorBidi" w:cstheme="majorBidi"/>
          <w:b/>
          <w:bCs/>
          <w:color w:val="000000"/>
          <w:sz w:val="20"/>
          <w:szCs w:val="20"/>
          <w:lang w:eastAsia="fr-FR"/>
        </w:rPr>
        <w:t>S</w:t>
      </w:r>
      <w:r>
        <w:rPr>
          <w:rFonts w:asciiTheme="majorBidi" w:hAnsiTheme="majorBidi" w:cstheme="majorBidi"/>
          <w:b/>
          <w:bCs/>
          <w:color w:val="000000"/>
          <w:sz w:val="20"/>
          <w:szCs w:val="20"/>
          <w:lang w:eastAsia="fr-FR"/>
        </w:rPr>
        <w:t>1</w:t>
      </w:r>
      <w:r w:rsidRPr="002D2D44">
        <w:rPr>
          <w:rFonts w:asciiTheme="majorBidi" w:hAnsiTheme="majorBidi" w:cstheme="majorBidi"/>
          <w:b/>
          <w:bCs/>
          <w:sz w:val="20"/>
          <w:szCs w:val="20"/>
        </w:rPr>
        <w:t>.</w:t>
      </w:r>
      <w:r w:rsidRPr="00476C8C">
        <w:rPr>
          <w:rFonts w:asciiTheme="majorBidi" w:hAnsiTheme="majorBidi" w:cstheme="majorBidi"/>
          <w:sz w:val="20"/>
          <w:szCs w:val="20"/>
        </w:rPr>
        <w:t xml:space="preserve"> Distribution of </w:t>
      </w:r>
      <w:r>
        <w:rPr>
          <w:rFonts w:asciiTheme="majorBidi" w:hAnsiTheme="majorBidi" w:cstheme="majorBidi"/>
          <w:sz w:val="20"/>
          <w:szCs w:val="20"/>
        </w:rPr>
        <w:t xml:space="preserve">the </w:t>
      </w:r>
      <w:r w:rsidRPr="00476C8C">
        <w:rPr>
          <w:rFonts w:asciiTheme="majorBidi" w:hAnsiTheme="majorBidi" w:cstheme="majorBidi"/>
          <w:sz w:val="20"/>
          <w:szCs w:val="20"/>
        </w:rPr>
        <w:t>Mn elements in (a) BC-MnO</w:t>
      </w:r>
      <w:r w:rsidRPr="00476C8C">
        <w:rPr>
          <w:rFonts w:asciiTheme="majorBidi" w:hAnsiTheme="majorBidi" w:cstheme="majorBidi"/>
          <w:sz w:val="20"/>
          <w:szCs w:val="20"/>
          <w:vertAlign w:val="subscript"/>
        </w:rPr>
        <w:t>2</w:t>
      </w:r>
      <w:r w:rsidRPr="00476C8C">
        <w:rPr>
          <w:rFonts w:asciiTheme="majorBidi" w:hAnsiTheme="majorBidi" w:cstheme="majorBidi"/>
          <w:sz w:val="20"/>
          <w:szCs w:val="20"/>
        </w:rPr>
        <w:t>-1, (b) BC-MnO</w:t>
      </w:r>
      <w:r w:rsidRPr="00476C8C">
        <w:rPr>
          <w:rFonts w:asciiTheme="majorBidi" w:hAnsiTheme="majorBidi" w:cstheme="majorBidi"/>
          <w:sz w:val="20"/>
          <w:szCs w:val="20"/>
          <w:vertAlign w:val="subscript"/>
        </w:rPr>
        <w:t>2</w:t>
      </w:r>
      <w:r w:rsidRPr="00476C8C">
        <w:rPr>
          <w:rFonts w:asciiTheme="majorBidi" w:hAnsiTheme="majorBidi" w:cstheme="majorBidi"/>
          <w:sz w:val="20"/>
          <w:szCs w:val="20"/>
        </w:rPr>
        <w:t>-2, (c) BC-MnO</w:t>
      </w:r>
      <w:r w:rsidRPr="00476C8C">
        <w:rPr>
          <w:rFonts w:asciiTheme="majorBidi" w:hAnsiTheme="majorBidi" w:cstheme="majorBidi"/>
          <w:sz w:val="20"/>
          <w:szCs w:val="20"/>
          <w:vertAlign w:val="subscript"/>
        </w:rPr>
        <w:t>2</w:t>
      </w:r>
      <w:r w:rsidRPr="00476C8C">
        <w:rPr>
          <w:rFonts w:asciiTheme="majorBidi" w:hAnsiTheme="majorBidi" w:cstheme="majorBidi"/>
          <w:sz w:val="20"/>
          <w:szCs w:val="20"/>
        </w:rPr>
        <w:t>-3, and (d) BC-MnO</w:t>
      </w:r>
      <w:r w:rsidRPr="00476C8C">
        <w:rPr>
          <w:rFonts w:asciiTheme="majorBidi" w:hAnsiTheme="majorBidi" w:cstheme="majorBidi"/>
          <w:sz w:val="20"/>
          <w:szCs w:val="20"/>
          <w:vertAlign w:val="subscript"/>
        </w:rPr>
        <w:t>2</w:t>
      </w:r>
      <w:r w:rsidRPr="00476C8C">
        <w:rPr>
          <w:rFonts w:asciiTheme="majorBidi" w:hAnsiTheme="majorBidi" w:cstheme="majorBidi"/>
          <w:sz w:val="20"/>
          <w:szCs w:val="20"/>
        </w:rPr>
        <w:t>-4</w:t>
      </w:r>
    </w:p>
    <w:p w14:paraId="5A6118D9" w14:textId="77777777" w:rsidR="009D5386" w:rsidRDefault="009D5386" w:rsidP="009D5386">
      <w:pPr>
        <w:spacing w:before="120" w:line="240" w:lineRule="auto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noProof/>
          <w:sz w:val="18"/>
          <w:szCs w:val="18"/>
        </w:rPr>
        <w:drawing>
          <wp:inline distT="0" distB="0" distL="0" distR="0" wp14:anchorId="259DD9B4" wp14:editId="33B5937A">
            <wp:extent cx="5731510" cy="1690370"/>
            <wp:effectExtent l="0" t="0" r="2540" b="5080"/>
            <wp:docPr id="414216074" name="Picture 3" descr="A diagram of different colo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216074" name="Picture 3" descr="A diagram of different colored lines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3329E" w14:textId="2F325A67" w:rsidR="009D5386" w:rsidRDefault="009D5386" w:rsidP="009D5386">
      <w:pPr>
        <w:spacing w:line="240" w:lineRule="auto"/>
        <w:jc w:val="center"/>
        <w:rPr>
          <w:rFonts w:asciiTheme="majorBidi" w:hAnsiTheme="majorBidi" w:cstheme="majorBidi"/>
          <w:sz w:val="20"/>
          <w:szCs w:val="20"/>
          <w:lang w:val="en-US"/>
        </w:rPr>
      </w:pPr>
      <w:r w:rsidRPr="002D2D44">
        <w:rPr>
          <w:rFonts w:asciiTheme="majorBidi" w:hAnsiTheme="majorBidi" w:cstheme="majorBidi"/>
          <w:b/>
          <w:bCs/>
          <w:color w:val="000000" w:themeColor="text1"/>
          <w:sz w:val="20"/>
          <w:szCs w:val="20"/>
          <w:lang w:val="en-US"/>
        </w:rPr>
        <w:t xml:space="preserve">Fig. </w:t>
      </w:r>
      <w:r w:rsidRPr="009B0CD8">
        <w:rPr>
          <w:rFonts w:asciiTheme="majorBidi" w:hAnsiTheme="majorBidi" w:cstheme="majorBidi"/>
          <w:b/>
          <w:bCs/>
          <w:color w:val="000000" w:themeColor="text1"/>
          <w:sz w:val="20"/>
          <w:szCs w:val="20"/>
          <w:lang w:val="en-US"/>
        </w:rPr>
        <w:t>S</w:t>
      </w:r>
      <w:r w:rsidR="005C2C2C">
        <w:rPr>
          <w:rFonts w:asciiTheme="majorBidi" w:hAnsiTheme="majorBidi" w:cstheme="majorBidi"/>
          <w:b/>
          <w:bCs/>
          <w:color w:val="000000" w:themeColor="text1"/>
          <w:sz w:val="20"/>
          <w:szCs w:val="20"/>
          <w:lang w:val="en-US"/>
        </w:rPr>
        <w:t>2</w:t>
      </w:r>
      <w:r w:rsidRPr="002D2D44">
        <w:rPr>
          <w:rFonts w:asciiTheme="majorBidi" w:hAnsiTheme="majorBidi" w:cstheme="majorBidi"/>
          <w:b/>
          <w:bCs/>
          <w:color w:val="000000" w:themeColor="text1"/>
          <w:sz w:val="20"/>
          <w:szCs w:val="20"/>
          <w:lang w:val="en-US"/>
        </w:rPr>
        <w:t>.</w:t>
      </w:r>
      <w:r>
        <w:rPr>
          <w:rFonts w:asciiTheme="majorBidi" w:hAnsiTheme="majorBidi" w:cstheme="majorBidi"/>
          <w:sz w:val="20"/>
          <w:szCs w:val="20"/>
          <w:lang w:val="en-US"/>
        </w:rPr>
        <w:t xml:space="preserve"> (a) </w:t>
      </w:r>
      <w: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  <w:lang w:val="en-US"/>
        </w:rPr>
        <w:t xml:space="preserve">Nitrogen </w:t>
      </w:r>
      <w:r>
        <w:rPr>
          <w:rFonts w:asciiTheme="majorBidi" w:hAnsiTheme="majorBidi" w:cstheme="majorBidi"/>
          <w:sz w:val="20"/>
          <w:szCs w:val="20"/>
          <w:lang w:val="en-US"/>
        </w:rPr>
        <w:t>a</w:t>
      </w:r>
      <w:r w:rsidRPr="004349D8">
        <w:rPr>
          <w:rFonts w:asciiTheme="majorBidi" w:hAnsiTheme="majorBidi" w:cstheme="majorBidi"/>
          <w:sz w:val="20"/>
          <w:szCs w:val="20"/>
          <w:lang w:val="en-US"/>
        </w:rPr>
        <w:t xml:space="preserve">dsorption–desorption isotherms obtained at </w:t>
      </w:r>
      <w:r>
        <w:rPr>
          <w:rFonts w:asciiTheme="majorBidi" w:hAnsiTheme="majorBidi" w:cstheme="majorBidi"/>
          <w:sz w:val="20"/>
          <w:szCs w:val="20"/>
          <w:lang w:val="en-US"/>
        </w:rPr>
        <w:t>77 K</w:t>
      </w:r>
      <w:r w:rsidRPr="004349D8">
        <w:rPr>
          <w:rFonts w:asciiTheme="majorBidi" w:hAnsiTheme="majorBidi" w:cstheme="majorBidi"/>
          <w:sz w:val="20"/>
          <w:szCs w:val="20"/>
          <w:lang w:val="en-US"/>
        </w:rPr>
        <w:t xml:space="preserve"> </w:t>
      </w:r>
      <w:r>
        <w:rPr>
          <w:rFonts w:asciiTheme="majorBidi" w:hAnsiTheme="majorBidi" w:cstheme="majorBidi"/>
          <w:sz w:val="20"/>
          <w:szCs w:val="20"/>
          <w:lang w:val="en-US"/>
        </w:rPr>
        <w:t xml:space="preserve">and (b) </w:t>
      </w:r>
      <w:r>
        <w:rPr>
          <w:rFonts w:ascii="Times New Roman" w:hAnsi="Times New Roman" w:cs="Times New Roman"/>
          <w:sz w:val="20"/>
          <w:szCs w:val="20"/>
          <w:lang w:val="en-US"/>
        </w:rPr>
        <w:t>t</w:t>
      </w:r>
      <w:r w:rsidRPr="002408E1">
        <w:rPr>
          <w:rFonts w:ascii="Times New Roman" w:hAnsi="Times New Roman" w:cs="Times New Roman"/>
          <w:sz w:val="20"/>
          <w:szCs w:val="20"/>
          <w:lang w:val="en-US"/>
        </w:rPr>
        <w:t xml:space="preserve">otal </w:t>
      </w:r>
      <w:r w:rsidRPr="002408E1">
        <w:rPr>
          <w:rFonts w:ascii="Times New Roman" w:eastAsia="Arial Unicode MS" w:hAnsi="Times New Roman" w:cs="Times New Roman"/>
          <w:sz w:val="20"/>
          <w:szCs w:val="20"/>
          <w:lang w:val="en-US"/>
        </w:rPr>
        <w:t xml:space="preserve">pores size distributions </w:t>
      </w:r>
      <w:r>
        <w:rPr>
          <w:rFonts w:ascii="Times New Roman" w:eastAsia="Arial Unicode MS" w:hAnsi="Times New Roman" w:cs="Times New Roman"/>
          <w:sz w:val="20"/>
          <w:szCs w:val="20"/>
          <w:lang w:val="en-US"/>
        </w:rPr>
        <w:t>determined</w:t>
      </w:r>
      <w:r w:rsidRPr="002408E1">
        <w:rPr>
          <w:rFonts w:ascii="Times New Roman" w:hAnsi="Times New Roman" w:cs="Times New Roman"/>
          <w:sz w:val="20"/>
          <w:szCs w:val="20"/>
          <w:lang w:val="en-US"/>
        </w:rPr>
        <w:t xml:space="preserve"> using the BJH model</w:t>
      </w:r>
      <w:r w:rsidRPr="002408E1">
        <w:rPr>
          <w:rFonts w:asciiTheme="majorBidi" w:hAnsiTheme="majorBidi" w:cstheme="majorBidi"/>
          <w:sz w:val="20"/>
          <w:szCs w:val="20"/>
          <w:lang w:val="en-US"/>
        </w:rPr>
        <w:t>.</w:t>
      </w:r>
      <w:r>
        <w:rPr>
          <w:rFonts w:asciiTheme="majorBidi" w:hAnsiTheme="majorBidi" w:cstheme="majorBidi"/>
          <w:sz w:val="20"/>
          <w:szCs w:val="20"/>
          <w:lang w:val="en-US"/>
        </w:rPr>
        <w:t xml:space="preserve"> </w:t>
      </w:r>
    </w:p>
    <w:p w14:paraId="47B9C5EB" w14:textId="77777777" w:rsidR="009D5386" w:rsidRDefault="009D5386" w:rsidP="009D5386">
      <w:pPr>
        <w:spacing w:line="240" w:lineRule="auto"/>
        <w:jc w:val="center"/>
        <w:rPr>
          <w:rFonts w:asciiTheme="majorBidi" w:hAnsiTheme="majorBidi" w:cstheme="majorBidi"/>
          <w:sz w:val="20"/>
          <w:szCs w:val="20"/>
          <w:lang w:val="en-US"/>
        </w:rPr>
      </w:pPr>
    </w:p>
    <w:p w14:paraId="3CEA9F23" w14:textId="77777777" w:rsidR="009D5386" w:rsidRDefault="009D5386" w:rsidP="009D5386">
      <w:pPr>
        <w:spacing w:before="120" w:line="240" w:lineRule="auto"/>
        <w:jc w:val="center"/>
        <w:rPr>
          <w:rFonts w:ascii="Times New Roman" w:hAnsi="Times New Roman" w:cs="Times New Roman"/>
          <w:color w:val="2E2E2E"/>
          <w:sz w:val="20"/>
          <w:szCs w:val="20"/>
          <w:lang w:val="en-US"/>
        </w:rPr>
      </w:pPr>
      <w:r>
        <w:rPr>
          <w:rFonts w:ascii="Times New Roman" w:hAnsi="Times New Roman" w:cs="Times New Roman"/>
          <w:noProof/>
          <w:color w:val="2E2E2E"/>
          <w:sz w:val="20"/>
          <w:szCs w:val="20"/>
          <w:lang w:val="en-US"/>
        </w:rPr>
        <w:lastRenderedPageBreak/>
        <w:drawing>
          <wp:inline distT="0" distB="0" distL="0" distR="0" wp14:anchorId="57E774ED" wp14:editId="657D9E7B">
            <wp:extent cx="5731510" cy="1795145"/>
            <wp:effectExtent l="0" t="0" r="2540" b="0"/>
            <wp:docPr id="1660046539" name="Picture 5" descr="A graph of a graph of a grap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046539" name="Picture 5" descr="A graph of a graph of a graph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7E898" w14:textId="0633FB6A" w:rsidR="009D5386" w:rsidRPr="0010431B" w:rsidRDefault="009D5386" w:rsidP="009D5386">
      <w:pPr>
        <w:spacing w:line="240" w:lineRule="auto"/>
        <w:jc w:val="center"/>
        <w:rPr>
          <w:rFonts w:asciiTheme="majorBidi" w:hAnsiTheme="majorBidi" w:cstheme="majorBidi"/>
          <w:sz w:val="20"/>
          <w:szCs w:val="20"/>
          <w:lang w:val="en-US"/>
        </w:rPr>
      </w:pPr>
      <w:r w:rsidRPr="002D2D44">
        <w:rPr>
          <w:rFonts w:asciiTheme="majorBidi" w:hAnsiTheme="majorBidi" w:cstheme="majorBidi"/>
          <w:b/>
          <w:bCs/>
          <w:color w:val="000000" w:themeColor="text1"/>
          <w:sz w:val="20"/>
          <w:szCs w:val="20"/>
          <w:lang w:val="en-US"/>
        </w:rPr>
        <w:t xml:space="preserve">Fig. </w:t>
      </w:r>
      <w:r w:rsidRPr="009B0CD8">
        <w:rPr>
          <w:rFonts w:asciiTheme="majorBidi" w:hAnsiTheme="majorBidi" w:cstheme="majorBidi"/>
          <w:b/>
          <w:bCs/>
          <w:color w:val="000000" w:themeColor="text1"/>
          <w:sz w:val="20"/>
          <w:szCs w:val="20"/>
          <w:lang w:val="en-US"/>
        </w:rPr>
        <w:t>S</w:t>
      </w:r>
      <w:r w:rsidR="005C2C2C">
        <w:rPr>
          <w:rFonts w:asciiTheme="majorBidi" w:hAnsiTheme="majorBidi" w:cstheme="majorBidi"/>
          <w:b/>
          <w:bCs/>
          <w:color w:val="000000" w:themeColor="text1"/>
          <w:sz w:val="20"/>
          <w:szCs w:val="20"/>
          <w:lang w:val="en-US"/>
        </w:rPr>
        <w:t>3</w:t>
      </w:r>
      <w:r w:rsidRPr="002D2D44">
        <w:rPr>
          <w:rFonts w:asciiTheme="majorBidi" w:hAnsiTheme="majorBidi" w:cstheme="majorBidi"/>
          <w:b/>
          <w:bCs/>
          <w:color w:val="000000" w:themeColor="text1"/>
          <w:sz w:val="20"/>
          <w:szCs w:val="20"/>
          <w:lang w:val="en-US"/>
        </w:rPr>
        <w:t>.</w:t>
      </w:r>
      <w:r>
        <w:rPr>
          <w:rFonts w:asciiTheme="majorBidi" w:hAnsiTheme="majorBidi" w:cstheme="majorBidi"/>
          <w:sz w:val="20"/>
          <w:szCs w:val="20"/>
          <w:lang w:val="en-US"/>
        </w:rPr>
        <w:t xml:space="preserve"> (a) </w:t>
      </w:r>
      <w: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  <w:lang w:val="en-US"/>
        </w:rPr>
        <w:t>CO</w:t>
      </w:r>
      <w: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  <w:vertAlign w:val="subscript"/>
          <w:lang w:val="en-US"/>
        </w:rPr>
        <w:t>2</w:t>
      </w:r>
      <w:r>
        <w:rPr>
          <w:rFonts w:ascii="Times New Roman" w:hAnsi="Times New Roman" w:cs="Times New Roman"/>
          <w:color w:val="111111"/>
          <w:sz w:val="20"/>
          <w:szCs w:val="20"/>
          <w:shd w:val="clear" w:color="auto" w:fill="FFFFFF"/>
          <w:lang w:val="en-US"/>
        </w:rPr>
        <w:t xml:space="preserve"> </w:t>
      </w:r>
      <w:r>
        <w:rPr>
          <w:rFonts w:asciiTheme="majorBidi" w:hAnsiTheme="majorBidi" w:cstheme="majorBidi"/>
          <w:sz w:val="20"/>
          <w:szCs w:val="20"/>
          <w:lang w:val="en-US"/>
        </w:rPr>
        <w:t>a</w:t>
      </w:r>
      <w:r w:rsidRPr="004349D8">
        <w:rPr>
          <w:rFonts w:asciiTheme="majorBidi" w:hAnsiTheme="majorBidi" w:cstheme="majorBidi"/>
          <w:sz w:val="20"/>
          <w:szCs w:val="20"/>
          <w:lang w:val="en-US"/>
        </w:rPr>
        <w:t xml:space="preserve">dsorption–desorption isotherms obtained at </w:t>
      </w:r>
      <w:r>
        <w:rPr>
          <w:rFonts w:asciiTheme="majorBidi" w:hAnsiTheme="majorBidi" w:cstheme="majorBidi"/>
          <w:sz w:val="20"/>
          <w:szCs w:val="20"/>
          <w:lang w:val="en-US"/>
        </w:rPr>
        <w:t>273 K</w:t>
      </w:r>
      <w:r w:rsidRPr="004349D8">
        <w:rPr>
          <w:rFonts w:asciiTheme="majorBidi" w:hAnsiTheme="majorBidi" w:cstheme="majorBidi"/>
          <w:sz w:val="20"/>
          <w:szCs w:val="20"/>
          <w:lang w:val="en-US"/>
        </w:rPr>
        <w:t xml:space="preserve"> </w:t>
      </w:r>
      <w:r>
        <w:rPr>
          <w:rFonts w:asciiTheme="majorBidi" w:hAnsiTheme="majorBidi" w:cstheme="majorBidi"/>
          <w:sz w:val="20"/>
          <w:szCs w:val="20"/>
          <w:lang w:val="en-US"/>
        </w:rPr>
        <w:t xml:space="preserve">and (b) </w:t>
      </w:r>
      <w:r>
        <w:rPr>
          <w:rFonts w:ascii="Times New Roman" w:hAnsi="Times New Roman" w:cs="Times New Roman"/>
          <w:sz w:val="20"/>
          <w:szCs w:val="20"/>
          <w:lang w:val="en-US"/>
        </w:rPr>
        <w:t>micro</w:t>
      </w:r>
      <w:r w:rsidRPr="002408E1">
        <w:rPr>
          <w:rFonts w:ascii="Times New Roman" w:eastAsia="Arial Unicode MS" w:hAnsi="Times New Roman" w:cs="Times New Roman"/>
          <w:sz w:val="20"/>
          <w:szCs w:val="20"/>
          <w:lang w:val="en-US"/>
        </w:rPr>
        <w:t xml:space="preserve">pores size distributions </w:t>
      </w:r>
      <w:r>
        <w:rPr>
          <w:rFonts w:ascii="Times New Roman" w:eastAsia="Arial Unicode MS" w:hAnsi="Times New Roman" w:cs="Times New Roman"/>
          <w:sz w:val="20"/>
          <w:szCs w:val="20"/>
          <w:lang w:val="en-US"/>
        </w:rPr>
        <w:t>determined</w:t>
      </w:r>
      <w:r w:rsidRPr="002408E1">
        <w:rPr>
          <w:rFonts w:ascii="Times New Roman" w:hAnsi="Times New Roman" w:cs="Times New Roman"/>
          <w:sz w:val="20"/>
          <w:szCs w:val="20"/>
          <w:lang w:val="en-US"/>
        </w:rPr>
        <w:t xml:space="preserve"> using the </w:t>
      </w:r>
      <w:r>
        <w:rPr>
          <w:rFonts w:ascii="Times New Roman" w:hAnsi="Times New Roman" w:cs="Times New Roman"/>
          <w:sz w:val="20"/>
          <w:szCs w:val="20"/>
          <w:lang w:val="en-US"/>
        </w:rPr>
        <w:t>DFT</w:t>
      </w:r>
      <w:r w:rsidRPr="002408E1">
        <w:rPr>
          <w:rFonts w:ascii="Times New Roman" w:hAnsi="Times New Roman" w:cs="Times New Roman"/>
          <w:sz w:val="20"/>
          <w:szCs w:val="20"/>
          <w:lang w:val="en-US"/>
        </w:rPr>
        <w:t xml:space="preserve"> model</w:t>
      </w:r>
      <w:r w:rsidRPr="002408E1">
        <w:rPr>
          <w:rFonts w:asciiTheme="majorBidi" w:hAnsiTheme="majorBidi" w:cstheme="majorBidi"/>
          <w:sz w:val="20"/>
          <w:szCs w:val="20"/>
          <w:lang w:val="en-US"/>
        </w:rPr>
        <w:t>.</w:t>
      </w:r>
    </w:p>
    <w:p w14:paraId="08C5BE58" w14:textId="77777777" w:rsidR="009D5386" w:rsidRDefault="009D5386" w:rsidP="009D5386">
      <w:pPr>
        <w:pStyle w:val="NormalWeb"/>
        <w:spacing w:before="0" w:beforeAutospacing="0" w:after="240" w:afterAutospacing="0"/>
        <w:jc w:val="both"/>
        <w:rPr>
          <w:rFonts w:asciiTheme="majorBidi" w:hAnsiTheme="majorBidi" w:cstheme="majorBidi"/>
          <w:sz w:val="20"/>
          <w:szCs w:val="20"/>
        </w:rPr>
      </w:pPr>
    </w:p>
    <w:p w14:paraId="5A43F92F" w14:textId="77777777" w:rsidR="009D5386" w:rsidRDefault="009D5386" w:rsidP="009D5386">
      <w:pPr>
        <w:pStyle w:val="NormalWeb"/>
        <w:spacing w:before="0" w:beforeAutospacing="0" w:after="240" w:afterAutospacing="0"/>
        <w:jc w:val="center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noProof/>
          <w:sz w:val="20"/>
          <w:szCs w:val="20"/>
          <w14:ligatures w14:val="standardContextual"/>
        </w:rPr>
        <w:drawing>
          <wp:inline distT="0" distB="0" distL="0" distR="0" wp14:anchorId="2087A28B" wp14:editId="0E737B4D">
            <wp:extent cx="5943600" cy="2119630"/>
            <wp:effectExtent l="0" t="0" r="0" b="0"/>
            <wp:docPr id="1589791079" name="Picture 1" descr="A diagram of a grap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791079" name="Picture 1" descr="A diagram of a graph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1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B73FC" w14:textId="77777777" w:rsidR="009D5386" w:rsidRDefault="009D5386" w:rsidP="009D5386">
      <w:pPr>
        <w:pStyle w:val="NormalWeb"/>
        <w:spacing w:before="0" w:beforeAutospacing="0" w:after="240" w:afterAutospacing="0"/>
        <w:jc w:val="center"/>
        <w:rPr>
          <w:rFonts w:asciiTheme="majorBidi" w:hAnsiTheme="majorBidi" w:cstheme="majorBidi"/>
          <w:sz w:val="20"/>
          <w:szCs w:val="20"/>
        </w:rPr>
      </w:pPr>
      <w:r w:rsidRPr="002D2D44">
        <w:rPr>
          <w:rFonts w:asciiTheme="majorBidi" w:hAnsiTheme="majorBidi" w:cstheme="majorBidi"/>
          <w:b/>
          <w:bCs/>
          <w:color w:val="000000"/>
          <w:sz w:val="20"/>
          <w:szCs w:val="20"/>
          <w:lang w:val="sl-SI" w:eastAsia="fr-FR"/>
        </w:rPr>
        <w:t xml:space="preserve">Fig. </w:t>
      </w:r>
      <w:r w:rsidRPr="002D2D44">
        <w:rPr>
          <w:rFonts w:asciiTheme="majorBidi" w:hAnsiTheme="majorBidi" w:cstheme="majorBidi"/>
          <w:b/>
          <w:bCs/>
          <w:color w:val="000000"/>
          <w:sz w:val="20"/>
          <w:szCs w:val="20"/>
          <w:lang w:eastAsia="fr-FR"/>
        </w:rPr>
        <w:t>S</w:t>
      </w:r>
      <w:r>
        <w:rPr>
          <w:rFonts w:asciiTheme="majorBidi" w:hAnsiTheme="majorBidi" w:cstheme="majorBidi"/>
          <w:b/>
          <w:bCs/>
          <w:color w:val="000000"/>
          <w:sz w:val="20"/>
          <w:szCs w:val="20"/>
          <w:lang w:eastAsia="fr-FR"/>
        </w:rPr>
        <w:t>4</w:t>
      </w:r>
      <w:r w:rsidRPr="002D2D44">
        <w:rPr>
          <w:rFonts w:asciiTheme="majorBidi" w:hAnsiTheme="majorBidi" w:cstheme="majorBidi"/>
          <w:b/>
          <w:bCs/>
          <w:sz w:val="20"/>
          <w:szCs w:val="20"/>
        </w:rPr>
        <w:t>.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 </w:t>
      </w:r>
      <w:r w:rsidRPr="004D7DCD">
        <w:rPr>
          <w:rFonts w:eastAsiaTheme="minorEastAsia"/>
          <w:sz w:val="20"/>
          <w:szCs w:val="20"/>
        </w:rPr>
        <w:t xml:space="preserve">(a) </w:t>
      </w:r>
      <w:r>
        <w:rPr>
          <w:rFonts w:eastAsiaTheme="minorEastAsia"/>
          <w:sz w:val="20"/>
          <w:szCs w:val="20"/>
        </w:rPr>
        <w:t>Formaldehyde removal efficiency</w:t>
      </w:r>
      <w:r w:rsidRPr="00F3065B">
        <w:rPr>
          <w:rFonts w:eastAsiaTheme="minorEastAsia"/>
          <w:sz w:val="20"/>
          <w:szCs w:val="20"/>
        </w:rPr>
        <w:t xml:space="preserve"> of </w:t>
      </w:r>
      <w:r>
        <w:rPr>
          <w:sz w:val="20"/>
          <w:szCs w:val="20"/>
        </w:rPr>
        <w:t>BC-</w:t>
      </w:r>
      <w:r w:rsidRPr="001032CC">
        <w:rPr>
          <w:sz w:val="20"/>
          <w:szCs w:val="20"/>
        </w:rPr>
        <w:t>MnO</w:t>
      </w:r>
      <w:r w:rsidRPr="00ED32D6"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 xml:space="preserve">-3 in 24h </w:t>
      </w:r>
      <w:r w:rsidRPr="004D7DCD">
        <w:rPr>
          <w:sz w:val="20"/>
          <w:szCs w:val="20"/>
        </w:rPr>
        <w:t xml:space="preserve">and (b) </w:t>
      </w:r>
      <w:r>
        <w:rPr>
          <w:rFonts w:eastAsiaTheme="minorEastAsia"/>
          <w:sz w:val="20"/>
          <w:szCs w:val="20"/>
        </w:rPr>
        <w:t>carbon mass balance</w:t>
      </w:r>
      <w:r w:rsidRPr="004D7DCD">
        <w:rPr>
          <w:rFonts w:eastAsiaTheme="minorEastAsia"/>
          <w:sz w:val="20"/>
          <w:szCs w:val="20"/>
        </w:rPr>
        <w:t>.</w:t>
      </w:r>
      <w:r w:rsidRPr="00476C8C">
        <w:rPr>
          <w:rFonts w:asciiTheme="majorBidi" w:hAnsiTheme="majorBidi" w:cstheme="majorBidi"/>
          <w:sz w:val="20"/>
          <w:szCs w:val="20"/>
        </w:rPr>
        <w:t xml:space="preserve"> </w:t>
      </w:r>
    </w:p>
    <w:p w14:paraId="3E5D8AAD" w14:textId="77777777" w:rsidR="009D5386" w:rsidRPr="00857E90" w:rsidRDefault="009D5386" w:rsidP="009D5386">
      <w:pPr>
        <w:pStyle w:val="NormalWeb"/>
        <w:spacing w:before="0" w:beforeAutospacing="0" w:after="240" w:afterAutospacing="0"/>
        <w:jc w:val="center"/>
        <w:rPr>
          <w:rFonts w:asciiTheme="majorBidi" w:hAnsiTheme="majorBidi" w:cstheme="majorBidi"/>
          <w:sz w:val="20"/>
          <w:szCs w:val="20"/>
        </w:rPr>
      </w:pPr>
    </w:p>
    <w:p w14:paraId="17FFB51E" w14:textId="77777777" w:rsidR="008A2163" w:rsidRPr="009D5386" w:rsidRDefault="008A2163">
      <w:pPr>
        <w:rPr>
          <w:lang w:val="en-US"/>
        </w:rPr>
      </w:pPr>
    </w:p>
    <w:sectPr w:rsidR="008A2163" w:rsidRPr="009D5386" w:rsidSect="00F03F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TA1NDYwMTUwMLIwNzBX0lEKTi0uzszPAykwrAUAJ5PysSwAAAA="/>
  </w:docVars>
  <w:rsids>
    <w:rsidRoot w:val="00D32D03"/>
    <w:rsid w:val="005C2C2C"/>
    <w:rsid w:val="008A2163"/>
    <w:rsid w:val="009D5386"/>
    <w:rsid w:val="00C55A98"/>
    <w:rsid w:val="00D32D03"/>
    <w:rsid w:val="00F0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9586C"/>
  <w15:chartTrackingRefBased/>
  <w15:docId w15:val="{6F4F644C-1A98-47DF-BCE0-AE97082FC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386"/>
    <w:rPr>
      <w:kern w:val="0"/>
      <w:lang w:val="fr-F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2D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D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D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D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D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D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D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D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D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D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D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D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D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D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D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D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D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D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D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32D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D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32D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D03"/>
    <w:pPr>
      <w:spacing w:before="160"/>
      <w:jc w:val="center"/>
    </w:pPr>
    <w:rPr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32D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D03"/>
    <w:pPr>
      <w:ind w:left="720"/>
      <w:contextualSpacing/>
    </w:pPr>
    <w:rPr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32D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D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D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D0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D5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9D5386"/>
    <w:pPr>
      <w:spacing w:after="0" w:line="240" w:lineRule="auto"/>
    </w:pPr>
    <w:rPr>
      <w:kern w:val="0"/>
      <w:lang w:val="fr-F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Mariem Zouari</dc:creator>
  <cp:keywords/>
  <dc:description/>
  <cp:lastModifiedBy>Mariem Zouari</cp:lastModifiedBy>
  <cp:revision>3</cp:revision>
  <dcterms:created xsi:type="dcterms:W3CDTF">2024-04-19T07:19:00Z</dcterms:created>
  <dcterms:modified xsi:type="dcterms:W3CDTF">2024-04-25T10:04:00Z</dcterms:modified>
</cp:coreProperties>
</file>